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9F78E" w14:textId="77777777" w:rsidR="003E7C73" w:rsidRPr="00CC5E8A" w:rsidRDefault="00647BC1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95093EF" wp14:editId="134811E4">
            <wp:extent cx="1376045" cy="1352550"/>
            <wp:effectExtent l="152400" t="152400" r="128905" b="15240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</w:p>
    <w:p w14:paraId="034AD024" w14:textId="02068515" w:rsidR="00F80BD6" w:rsidRPr="00CC5E8A" w:rsidRDefault="007607F2" w:rsidP="00647BC1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AD</w:t>
      </w:r>
      <w:r w:rsidR="007170D0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.2</w:t>
      </w:r>
      <w:r w:rsidR="00481063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30</w:t>
      </w:r>
      <w:r w:rsidR="00726F86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</w:t>
      </w:r>
      <w:r w:rsidR="006C668A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13</w:t>
      </w:r>
      <w:r w:rsidR="00726F86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.20</w:t>
      </w:r>
      <w:r w:rsidR="00D055D7" w:rsidRPr="006C668A">
        <w:rPr>
          <w:rFonts w:asciiTheme="minorHAnsi" w:eastAsia="Arial Unicode MS" w:hAnsiTheme="minorHAnsi" w:cstheme="minorHAnsi"/>
          <w:kern w:val="2"/>
          <w:sz w:val="24"/>
          <w:szCs w:val="24"/>
          <w:lang w:eastAsia="zh-CN"/>
        </w:rPr>
        <w:t>20</w:t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647BC1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3E7C73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ab/>
      </w:r>
      <w:r w:rsidR="00726F8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</w:t>
      </w:r>
      <w:r w:rsid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              </w:t>
      </w:r>
      <w:r w:rsidR="00726F8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 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Warszawa, dnia </w:t>
      </w:r>
      <w:r w:rsidR="006C668A">
        <w:rPr>
          <w:rFonts w:asciiTheme="minorHAnsi" w:hAnsiTheme="minorHAnsi" w:cstheme="minorHAnsi"/>
          <w:kern w:val="1"/>
          <w:sz w:val="24"/>
          <w:szCs w:val="24"/>
          <w:lang w:eastAsia="zh-CN"/>
        </w:rPr>
        <w:t>12</w:t>
      </w:r>
      <w:r w:rsidR="008F061E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662E8F">
        <w:rPr>
          <w:rFonts w:asciiTheme="minorHAnsi" w:hAnsiTheme="minorHAnsi" w:cstheme="minorHAnsi"/>
          <w:kern w:val="1"/>
          <w:sz w:val="24"/>
          <w:szCs w:val="24"/>
          <w:lang w:eastAsia="zh-CN"/>
        </w:rPr>
        <w:t>11</w:t>
      </w:r>
      <w:r w:rsidR="008F061E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20</w:t>
      </w:r>
      <w:r w:rsidR="00C765DE">
        <w:rPr>
          <w:rFonts w:asciiTheme="minorHAnsi" w:hAnsiTheme="minorHAnsi" w:cstheme="minorHAnsi"/>
          <w:kern w:val="1"/>
          <w:sz w:val="24"/>
          <w:szCs w:val="24"/>
          <w:lang w:eastAsia="zh-CN"/>
        </w:rPr>
        <w:t>20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</w:p>
    <w:p w14:paraId="681FA87A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218F4164" w14:textId="77777777" w:rsidR="00647BC1" w:rsidRPr="00CC5E8A" w:rsidRDefault="00647BC1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</w:p>
    <w:p w14:paraId="0FCC677B" w14:textId="1331BC59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Zaproszenie do składania ofert</w:t>
      </w:r>
      <w:r w:rsidR="000C0866"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br/>
      </w:r>
      <w:r w:rsidR="000C086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(dalej „Zaproszenie”)</w:t>
      </w:r>
    </w:p>
    <w:p w14:paraId="2FAA9E78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3F8E31B1" w14:textId="77777777" w:rsidR="00F80BD6" w:rsidRPr="00CC5E8A" w:rsidRDefault="00F80BD6" w:rsidP="00BD631C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 postępowaniu o wartości nie przekraczającej równowartości kwoty 30 000,00 Euro</w:t>
      </w:r>
    </w:p>
    <w:p w14:paraId="09F0D154" w14:textId="4A3CA542" w:rsidR="00B9716A" w:rsidRPr="00B419E9" w:rsidRDefault="00F80BD6" w:rsidP="00B419E9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na </w:t>
      </w:r>
      <w:r w:rsidR="009E55C0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wykonanie zadania polegającego na:</w:t>
      </w:r>
    </w:p>
    <w:p w14:paraId="557C7E95" w14:textId="22A10839" w:rsidR="00F80BD6" w:rsidRPr="001872D5" w:rsidRDefault="002A16F7" w:rsidP="00662E8F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bookmarkStart w:id="0" w:name="_Hlk44922201"/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D</w:t>
      </w:r>
      <w:r w:rsidR="00662E8F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OSTAWIE </w:t>
      </w:r>
      <w:r w:rsidR="00A70A41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MATERIAŁÓW BUDOWLANYCH</w:t>
      </w:r>
      <w:r w:rsidR="003F3C3F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 w:rsidR="00D520F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 w:rsidR="00662E8F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bookmarkEnd w:id="0"/>
      <w:r w:rsidR="00662E8F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br/>
      </w:r>
      <w:r w:rsidR="00F80BD6" w:rsidRPr="0042003B"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 xml:space="preserve">(rodzaj zamówienia: </w:t>
      </w:r>
      <w:r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>dostawa</w:t>
      </w:r>
      <w:r w:rsidR="00D15309">
        <w:rPr>
          <w:rFonts w:asciiTheme="minorHAnsi" w:hAnsiTheme="minorHAnsi" w:cstheme="minorHAnsi"/>
          <w:i/>
          <w:kern w:val="1"/>
          <w:sz w:val="24"/>
          <w:szCs w:val="24"/>
          <w:lang w:eastAsia="zh-CN"/>
        </w:rPr>
        <w:t>)</w:t>
      </w:r>
    </w:p>
    <w:p w14:paraId="2410FB63" w14:textId="1740893D" w:rsidR="00F80BD6" w:rsidRPr="00CC5E8A" w:rsidRDefault="00F80BD6" w:rsidP="00BD631C">
      <w:pPr>
        <w:widowControl w:val="0"/>
        <w:numPr>
          <w:ilvl w:val="0"/>
          <w:numId w:val="1"/>
        </w:numPr>
        <w:suppressAutoHyphens/>
        <w:spacing w:after="0" w:line="240" w:lineRule="auto"/>
        <w:ind w:left="367" w:hanging="35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 xml:space="preserve">Nazwa (firma), adres Zamawiającego oraz nazwa i adres jednostki </w:t>
      </w:r>
      <w:r w:rsidR="00360CC8"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wnioskującej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.</w:t>
      </w:r>
    </w:p>
    <w:p w14:paraId="3A88D5F7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</w:p>
    <w:p w14:paraId="2E8525C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>Teatr Wielki - Opera Narodowa</w:t>
      </w:r>
    </w:p>
    <w:p w14:paraId="4506C385" w14:textId="77777777" w:rsidR="00F80BD6" w:rsidRPr="00CC5E8A" w:rsidRDefault="00F80BD6" w:rsidP="00BD631C">
      <w:pPr>
        <w:widowControl w:val="0"/>
        <w:suppressAutoHyphens/>
        <w:spacing w:after="0" w:line="276" w:lineRule="auto"/>
        <w:ind w:left="72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i/>
          <w:iCs/>
          <w:kern w:val="1"/>
          <w:sz w:val="24"/>
          <w:szCs w:val="24"/>
          <w:lang w:eastAsia="zh-CN"/>
        </w:rPr>
        <w:t xml:space="preserve">Plac Teatralny 1, 00-950 Warszawa </w:t>
      </w:r>
    </w:p>
    <w:p w14:paraId="2F878DB3" w14:textId="77777777" w:rsidR="00F80BD6" w:rsidRPr="00CC5E8A" w:rsidRDefault="00F80BD6" w:rsidP="00BD631C">
      <w:pPr>
        <w:widowControl w:val="0"/>
        <w:suppressAutoHyphens/>
        <w:spacing w:after="0" w:line="240" w:lineRule="auto"/>
        <w:ind w:left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E53D155" w14:textId="77777777" w:rsidR="00F80BD6" w:rsidRPr="00CC5E8A" w:rsidRDefault="00F80BD6" w:rsidP="00C527D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Opis przedmiotu zamówienia.</w:t>
      </w:r>
    </w:p>
    <w:p w14:paraId="3E8151C2" w14:textId="5A9A87ED" w:rsidR="003F3C3F" w:rsidRDefault="001872D5" w:rsidP="00481063">
      <w:pPr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Przedmiotem zamówienia </w:t>
      </w:r>
      <w:r w:rsidR="00194332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jest </w:t>
      </w:r>
      <w:r w:rsidR="002A16F7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dostawa do siedziby Zamawiającego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następującej chemii budowlanej</w:t>
      </w:r>
      <w:r w:rsidR="008B5DD5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(szczegółowe informacje w tym zapotrzebowanie ilościowe w formularzu ofertowym)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: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br/>
      </w:r>
      <w:r w:rsidR="001D5278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I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. C</w:t>
      </w:r>
      <w:r w:rsidR="003F3C3F" w:rsidRP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ementow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ej</w:t>
      </w:r>
      <w:r w:rsidR="003F3C3F" w:rsidRP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, szybkowiążąc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ej</w:t>
      </w:r>
      <w:r w:rsidR="003F3C3F" w:rsidRP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masa samopoziomując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ej</w:t>
      </w:r>
      <w:r w:rsidR="003F3C3F" w:rsidRP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do wyrównywania powierzchni pod wszelkie okładziny podłogowe w pomieszczeniach</w:t>
      </w:r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</w:t>
      </w:r>
      <w:proofErr w:type="spellStart"/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Sopro</w:t>
      </w:r>
      <w:proofErr w:type="spellEnd"/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</w:t>
      </w:r>
      <w:proofErr w:type="spellStart"/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Floor</w:t>
      </w:r>
      <w:proofErr w:type="spellEnd"/>
      <w:r w:rsidR="003F3C3F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WS. 3.50. w workach 25 kg</w:t>
      </w:r>
    </w:p>
    <w:p w14:paraId="4B674EC2" w14:textId="7EE35B8E" w:rsidR="00360CC8" w:rsidRDefault="001D5278" w:rsidP="00481063">
      <w:pPr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II. Podkład gruntujący do podłoży niechłonnych </w:t>
      </w:r>
      <w:proofErr w:type="spellStart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Sopro</w:t>
      </w:r>
      <w:proofErr w:type="spellEnd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HPS 673 w opakowaniach 5 kg i 10 kg</w:t>
      </w:r>
    </w:p>
    <w:p w14:paraId="733C641F" w14:textId="22765A2D" w:rsidR="001D5278" w:rsidRDefault="001D5278" w:rsidP="00481063">
      <w:pPr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III. Folia w płynie </w:t>
      </w:r>
      <w:proofErr w:type="spellStart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Sopro</w:t>
      </w:r>
      <w:proofErr w:type="spellEnd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FD</w:t>
      </w:r>
      <w:r w:rsidR="009A6CF8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F 525 w opakowaniu 3 kg</w:t>
      </w:r>
    </w:p>
    <w:p w14:paraId="316E2852" w14:textId="26F64E9D" w:rsidR="009A6CF8" w:rsidRDefault="009A6CF8" w:rsidP="00481063">
      <w:pPr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IV. Fuga perłowa </w:t>
      </w:r>
      <w:proofErr w:type="spellStart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Sopro</w:t>
      </w:r>
      <w:proofErr w:type="spellEnd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Saphir</w:t>
      </w:r>
      <w:proofErr w:type="spellEnd"/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w opakowaniach 2 kg: biała, jasnoszara, </w:t>
      </w:r>
      <w:proofErr w:type="spellStart"/>
      <w:r w:rsidR="00F019E0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>manhattan</w:t>
      </w:r>
      <w:proofErr w:type="spellEnd"/>
      <w:r w:rsidR="00F019E0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, jaśmin, beż,  </w:t>
      </w: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</w:t>
      </w:r>
    </w:p>
    <w:p w14:paraId="6CE2B107" w14:textId="170198D1" w:rsidR="00194332" w:rsidRPr="003F3C3F" w:rsidRDefault="00F80BD6" w:rsidP="003F3C3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3F3C3F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Termin realizacji zamówienia.</w:t>
      </w:r>
    </w:p>
    <w:p w14:paraId="184E5051" w14:textId="06CBB28A" w:rsidR="00DF0C7D" w:rsidRPr="00F019E0" w:rsidRDefault="003F3C3F" w:rsidP="00F019E0">
      <w:pPr>
        <w:widowControl w:val="0"/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14</w:t>
      </w:r>
      <w:r w:rsidR="00360CC8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dni</w:t>
      </w:r>
      <w:r w:rsidR="002A16F7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od daty złożenia zamówienia.</w:t>
      </w:r>
    </w:p>
    <w:p w14:paraId="63CFA01B" w14:textId="6E3AF39E" w:rsidR="00F80BD6" w:rsidRPr="0096361B" w:rsidRDefault="00F80BD6" w:rsidP="0096361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96361B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Warunki udziału:</w:t>
      </w:r>
    </w:p>
    <w:p w14:paraId="6F2BC68D" w14:textId="59B0F478" w:rsidR="00F019E0" w:rsidRDefault="00D703F4" w:rsidP="00F019E0">
      <w:pPr>
        <w:suppressAutoHyphens/>
        <w:spacing w:after="120" w:line="240" w:lineRule="auto"/>
        <w:ind w:left="-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E8A">
        <w:rPr>
          <w:rFonts w:asciiTheme="minorHAnsi" w:hAnsiTheme="minorHAnsi" w:cstheme="minorHAnsi"/>
          <w:color w:val="000000"/>
          <w:sz w:val="24"/>
          <w:szCs w:val="24"/>
        </w:rPr>
        <w:t>W postępowaniu mogą wziąć udział Wykonawcy, którzy spełniają warunek dotyczący dysponowania odpowiednim potencjałem technicznym oraz osobami zdolnymi do wykonania zamówienia</w:t>
      </w:r>
      <w:r w:rsidR="0042003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9F747C" w14:textId="2444B189" w:rsidR="00F019E0" w:rsidRDefault="00F019E0" w:rsidP="00F019E0">
      <w:pPr>
        <w:suppressAutoHyphens/>
        <w:spacing w:after="120" w:line="240" w:lineRule="auto"/>
        <w:ind w:left="-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5B8B3D" w14:textId="77777777" w:rsidR="00F019E0" w:rsidRPr="00F019E0" w:rsidRDefault="00F019E0" w:rsidP="00F019E0">
      <w:pPr>
        <w:suppressAutoHyphens/>
        <w:spacing w:after="120" w:line="240" w:lineRule="auto"/>
        <w:ind w:left="-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F7306B" w14:textId="1A12C26E" w:rsidR="00F80BD6" w:rsidRPr="00194332" w:rsidRDefault="00F80BD6" w:rsidP="00194332">
      <w:pPr>
        <w:pStyle w:val="Akapitzlist"/>
        <w:widowControl w:val="0"/>
        <w:numPr>
          <w:ilvl w:val="0"/>
          <w:numId w:val="1"/>
        </w:numPr>
        <w:tabs>
          <w:tab w:val="left" w:pos="41"/>
        </w:tabs>
        <w:suppressAutoHyphens/>
        <w:spacing w:before="240"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  <w:r w:rsidRPr="00194332">
        <w:rPr>
          <w:rFonts w:asciiTheme="minorHAnsi" w:hAnsiTheme="minorHAnsi" w:cstheme="minorHAnsi"/>
          <w:b/>
          <w:bCs/>
          <w:kern w:val="1"/>
          <w:sz w:val="24"/>
          <w:szCs w:val="24"/>
          <w:u w:val="single"/>
          <w:lang w:eastAsia="zh-CN"/>
        </w:rPr>
        <w:lastRenderedPageBreak/>
        <w:t>Sposób przygotowania Oferty oraz miejsce  i termin składania ofert:</w:t>
      </w:r>
    </w:p>
    <w:p w14:paraId="07096A8B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0F48F8AB" w14:textId="26BDCF12" w:rsidR="00F80BD6" w:rsidRPr="00CC5E8A" w:rsidRDefault="00F377A2" w:rsidP="00194332">
      <w:pPr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Ofertę należy przesłać w wersji elektronicznej (podpisany skan) na adres e-mail:   </w:t>
      </w:r>
      <w:r w:rsidR="002A16F7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administracja</w:t>
      </w:r>
      <w:r w:rsidRPr="00CC5E8A">
        <w:rPr>
          <w:rFonts w:asciiTheme="minorHAnsi" w:hAnsiTheme="minorHAnsi" w:cstheme="minorHAnsi"/>
          <w:b/>
          <w:color w:val="548DD4" w:themeColor="text2" w:themeTint="99"/>
          <w:kern w:val="1"/>
          <w:sz w:val="24"/>
          <w:szCs w:val="24"/>
          <w:lang w:eastAsia="zh-CN"/>
        </w:rPr>
        <w:t>@teatrwielki.pl</w:t>
      </w:r>
      <w:r w:rsidRPr="00CC5E8A">
        <w:rPr>
          <w:rFonts w:asciiTheme="minorHAnsi" w:hAnsiTheme="minorHAnsi" w:cstheme="minorHAnsi"/>
          <w:color w:val="548DD4" w:themeColor="text2" w:themeTint="99"/>
          <w:kern w:val="1"/>
          <w:sz w:val="24"/>
          <w:szCs w:val="24"/>
          <w:lang w:eastAsia="zh-CN"/>
        </w:rPr>
        <w:t xml:space="preserve">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lub złożyć w wersji papierowej w kancelarii TW-ON pokój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B14853">
        <w:rPr>
          <w:rFonts w:asciiTheme="minorHAnsi" w:hAnsiTheme="minorHAnsi" w:cstheme="minorHAnsi"/>
          <w:kern w:val="1"/>
          <w:sz w:val="24"/>
          <w:szCs w:val="24"/>
          <w:lang w:eastAsia="zh-CN"/>
        </w:rPr>
        <w:t>A-148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D055D7">
        <w:rPr>
          <w:rFonts w:asciiTheme="minorHAnsi" w:hAnsiTheme="minorHAnsi" w:cstheme="minorHAnsi"/>
          <w:kern w:val="1"/>
          <w:sz w:val="24"/>
          <w:szCs w:val="24"/>
          <w:lang w:eastAsia="zh-CN"/>
        </w:rPr>
        <w:t>I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piętro, wejście od ul. Moliera </w:t>
      </w:r>
      <w:r w:rsidR="00D055D7">
        <w:rPr>
          <w:rFonts w:asciiTheme="minorHAnsi" w:hAnsiTheme="minorHAnsi" w:cstheme="minorHAnsi"/>
          <w:kern w:val="1"/>
          <w:sz w:val="24"/>
          <w:szCs w:val="24"/>
          <w:lang w:eastAsia="zh-CN"/>
        </w:rPr>
        <w:t>1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(recepcja</w:t>
      </w:r>
      <w:r w:rsidR="00D055D7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V) 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t>w nieprzekraczalnym terminie do</w:t>
      </w:r>
      <w:r w:rsidR="00EE1CB0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 w:rsidR="00726F86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dnia </w:t>
      </w:r>
      <w:r w:rsidR="002A16F7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1</w:t>
      </w:r>
      <w:r w:rsidR="00A70A41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6</w:t>
      </w:r>
      <w:r w:rsidR="00E4156B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  <w:r w:rsidR="00360CC8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listopada</w:t>
      </w:r>
      <w:r w:rsidR="00E4156B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2020 </w:t>
      </w: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roku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,</w:t>
      </w:r>
      <w:r w:rsidR="002A16F7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do godziny 1</w:t>
      </w:r>
      <w:r w:rsidR="00360CC8">
        <w:rPr>
          <w:rFonts w:asciiTheme="minorHAnsi" w:hAnsiTheme="minorHAnsi" w:cstheme="minorHAnsi"/>
          <w:kern w:val="1"/>
          <w:sz w:val="24"/>
          <w:szCs w:val="24"/>
          <w:lang w:eastAsia="zh-CN"/>
        </w:rPr>
        <w:t>2</w:t>
      </w:r>
      <w:r w:rsidR="002A16F7">
        <w:rPr>
          <w:rFonts w:asciiTheme="minorHAnsi" w:hAnsiTheme="minorHAnsi" w:cstheme="minorHAnsi"/>
          <w:kern w:val="1"/>
          <w:sz w:val="24"/>
          <w:szCs w:val="24"/>
          <w:lang w:eastAsia="zh-CN"/>
        </w:rPr>
        <w:t>.00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(decyduje data wpływu). </w:t>
      </w:r>
    </w:p>
    <w:p w14:paraId="5EFAD7EA" w14:textId="583A2491" w:rsidR="00D703F4" w:rsidRPr="00CC5E8A" w:rsidRDefault="00D703F4" w:rsidP="00FF4411">
      <w:pPr>
        <w:spacing w:after="0" w:line="240" w:lineRule="auto"/>
        <w:ind w:left="401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4999B27B" w14:textId="393D6E47" w:rsidR="00D703F4" w:rsidRDefault="00D703F4" w:rsidP="0019433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5E8A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Zamawiający nie </w:t>
      </w:r>
      <w:r w:rsidRPr="00CC5E8A">
        <w:rPr>
          <w:rFonts w:asciiTheme="minorHAnsi" w:hAnsiTheme="minorHAnsi" w:cstheme="minorHAnsi"/>
          <w:b/>
          <w:bCs/>
          <w:sz w:val="24"/>
          <w:szCs w:val="24"/>
        </w:rPr>
        <w:t>dopuszcza możliwości składania ofert częściowych.</w:t>
      </w:r>
    </w:p>
    <w:p w14:paraId="04BC7895" w14:textId="4D6A96FD" w:rsidR="00EE1CB0" w:rsidRDefault="00EE1CB0" w:rsidP="00FF4411">
      <w:pPr>
        <w:spacing w:after="0" w:line="240" w:lineRule="auto"/>
        <w:ind w:left="401"/>
        <w:jc w:val="both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6864BB25" w14:textId="77777777" w:rsidR="00EE1CB0" w:rsidRPr="00EE1CB0" w:rsidRDefault="00EE1CB0" w:rsidP="00EE1CB0">
      <w:pPr>
        <w:tabs>
          <w:tab w:val="left" w:pos="6096"/>
        </w:tabs>
        <w:rPr>
          <w:b/>
          <w:sz w:val="24"/>
          <w:szCs w:val="24"/>
          <w:u w:val="single"/>
        </w:rPr>
      </w:pPr>
      <w:r w:rsidRPr="00EE1CB0">
        <w:rPr>
          <w:b/>
          <w:sz w:val="24"/>
          <w:szCs w:val="24"/>
          <w:u w:val="single"/>
        </w:rPr>
        <w:t>Wskazanie osób uprawnionych do porozumiewania się z Wykonawcą</w:t>
      </w:r>
    </w:p>
    <w:p w14:paraId="2E5E5B78" w14:textId="57228A1A" w:rsidR="00726F86" w:rsidRPr="00F019E0" w:rsidRDefault="00EE1CB0" w:rsidP="00EE1CB0">
      <w:pPr>
        <w:tabs>
          <w:tab w:val="left" w:pos="6096"/>
        </w:tabs>
      </w:pPr>
      <w:r w:rsidRPr="00F019E0">
        <w:t>Do porozumiewania się z Wykonawcą w sprawach związanych z prowadzonym postępowaniem uprawomocnione są następujące osoby:</w:t>
      </w:r>
    </w:p>
    <w:p w14:paraId="11DF38C6" w14:textId="3B91C9C3" w:rsidR="00F019E0" w:rsidRPr="00F019E0" w:rsidRDefault="00F019E0" w:rsidP="00F019E0">
      <w:pPr>
        <w:tabs>
          <w:tab w:val="left" w:pos="6096"/>
        </w:tabs>
        <w:spacing w:after="0" w:line="240" w:lineRule="auto"/>
      </w:pPr>
      <w:r w:rsidRPr="00F019E0">
        <w:t>Mirosław Kacprzak - tel. (22) 69-20-510</w:t>
      </w:r>
    </w:p>
    <w:p w14:paraId="6D709B39" w14:textId="0C757A3D" w:rsidR="00360CC8" w:rsidRPr="00F019E0" w:rsidRDefault="00360CC8" w:rsidP="00F019E0">
      <w:pPr>
        <w:pStyle w:val="Akapitzlist"/>
        <w:spacing w:after="0" w:line="240" w:lineRule="auto"/>
        <w:ind w:left="0"/>
      </w:pPr>
      <w:r w:rsidRPr="00F019E0">
        <w:t>Tomasz Tadrała - tel. (22) 69-20-510</w:t>
      </w:r>
    </w:p>
    <w:p w14:paraId="2658338C" w14:textId="77777777" w:rsidR="0096361B" w:rsidRDefault="0096361B" w:rsidP="0096361B">
      <w:pPr>
        <w:tabs>
          <w:tab w:val="left" w:pos="6096"/>
        </w:tabs>
        <w:spacing w:after="0" w:line="240" w:lineRule="auto"/>
      </w:pPr>
    </w:p>
    <w:p w14:paraId="0EC7A9A3" w14:textId="77777777" w:rsidR="00F80BD6" w:rsidRPr="00CC5E8A" w:rsidRDefault="00F80BD6" w:rsidP="00194332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Kryteria wyboru oferty:</w:t>
      </w:r>
    </w:p>
    <w:p w14:paraId="1CC396C7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167C0B7D" w14:textId="270E73D7" w:rsidR="00F80BD6" w:rsidRDefault="00F80BD6" w:rsidP="00194332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Przy porównywaniu i wyborze  najkorzystniejszej ofert Zamawiający będzie stosował następujące kryteria:</w:t>
      </w:r>
    </w:p>
    <w:p w14:paraId="707EBF9E" w14:textId="77777777" w:rsidR="00E0297E" w:rsidRPr="00CC5E8A" w:rsidRDefault="00E0297E" w:rsidP="00FF4411">
      <w:pPr>
        <w:spacing w:after="0" w:line="240" w:lineRule="auto"/>
        <w:ind w:left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2FD180EB" w14:textId="40A9B319" w:rsidR="00F80BD6" w:rsidRPr="00CC5E8A" w:rsidRDefault="00194332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Cena netto</w:t>
      </w:r>
      <w:r w:rsidR="00F80BD6"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za wykonanie przedmiotu zamówienia –100% (C)</w:t>
      </w:r>
    </w:p>
    <w:p w14:paraId="134B8E4A" w14:textId="77777777" w:rsidR="00F80BD6" w:rsidRPr="00CC5E8A" w:rsidRDefault="00F80BD6" w:rsidP="00BD631C">
      <w:pPr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549E7B55" w14:textId="77777777" w:rsidR="00F80BD6" w:rsidRPr="00CC5E8A" w:rsidRDefault="00F80BD6" w:rsidP="00FF4411">
      <w:pPr>
        <w:spacing w:after="0" w:line="240" w:lineRule="auto"/>
        <w:ind w:firstLine="401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Oferta z najniższą ceną otrzyma 100 pkt, inne proporcjonalnie mniej wg wzoru:</w:t>
      </w:r>
    </w:p>
    <w:p w14:paraId="5EEE4C89" w14:textId="77777777" w:rsidR="00F80BD6" w:rsidRPr="00CC5E8A" w:rsidRDefault="00F80BD6" w:rsidP="00BD631C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6FB09BE" w14:textId="77777777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 </w:t>
      </w:r>
    </w:p>
    <w:p w14:paraId="17B1C665" w14:textId="7E5C4F3C" w:rsidR="00F80BD6" w:rsidRPr="00CC5E8A" w:rsidRDefault="00F80BD6" w:rsidP="00BD631C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194332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najniższa cena netto</w:t>
      </w:r>
    </w:p>
    <w:p w14:paraId="1A14DAA6" w14:textId="77777777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ab/>
        <w:t xml:space="preserve">Ocena punktowa (C)    =     --------------------------------------------------------     x 100 pkt </w:t>
      </w:r>
    </w:p>
    <w:p w14:paraId="2D14D07F" w14:textId="4788C23C" w:rsidR="00F80BD6" w:rsidRPr="00CC5E8A" w:rsidRDefault="00F80BD6" w:rsidP="00BD631C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 xml:space="preserve">                                      </w:t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Pr="00CC5E8A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  <w:t xml:space="preserve">        </w:t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E0297E">
        <w:rPr>
          <w:rFonts w:asciiTheme="minorHAnsi" w:hAnsiTheme="minorHAnsi" w:cstheme="minorHAnsi"/>
          <w:color w:val="000000"/>
          <w:kern w:val="1"/>
          <w:sz w:val="24"/>
          <w:szCs w:val="24"/>
          <w:lang w:eastAsia="zh-CN"/>
        </w:rPr>
        <w:tab/>
      </w:r>
      <w:r w:rsidR="00194332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>cena netto</w:t>
      </w:r>
      <w:r w:rsidRPr="00CC5E8A">
        <w:rPr>
          <w:rFonts w:asciiTheme="minorHAnsi" w:hAnsiTheme="minorHAnsi" w:cstheme="minorHAnsi"/>
          <w:b/>
          <w:bCs/>
          <w:color w:val="000000"/>
          <w:kern w:val="1"/>
          <w:sz w:val="24"/>
          <w:szCs w:val="24"/>
          <w:lang w:eastAsia="zh-CN"/>
        </w:rPr>
        <w:t xml:space="preserve"> badanej oferty</w:t>
      </w:r>
    </w:p>
    <w:p w14:paraId="22B5A546" w14:textId="0F9B8BC3" w:rsidR="00F80BD6" w:rsidRPr="00CC5E8A" w:rsidRDefault="00F80BD6" w:rsidP="00194332">
      <w:pPr>
        <w:suppressAutoHyphens/>
        <w:spacing w:after="120" w:line="100" w:lineRule="atLeast"/>
        <w:ind w:firstLine="708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Całkowita liczba punktów P, jaką może otrzymać Wykonawca wyniesie:</w:t>
      </w:r>
    </w:p>
    <w:p w14:paraId="2D922581" w14:textId="563566BB" w:rsidR="00F80BD6" w:rsidRDefault="00F80BD6" w:rsidP="00BD631C">
      <w:pPr>
        <w:suppressAutoHyphens/>
        <w:spacing w:after="120" w:line="100" w:lineRule="atLeast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P = C</w:t>
      </w:r>
    </w:p>
    <w:p w14:paraId="59B2FF88" w14:textId="293BA45B" w:rsidR="00194332" w:rsidRPr="000E4F6F" w:rsidRDefault="000E4F6F" w:rsidP="00194332">
      <w:pPr>
        <w:suppressAutoHyphens/>
        <w:spacing w:after="120" w:line="100" w:lineRule="atLeast"/>
        <w:jc w:val="both"/>
        <w:rPr>
          <w:rFonts w:asciiTheme="minorHAnsi" w:hAnsiTheme="minorHAnsi" w:cstheme="minorHAnsi"/>
          <w:b/>
          <w:kern w:val="2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2"/>
          <w:sz w:val="24"/>
          <w:szCs w:val="24"/>
          <w:lang w:eastAsia="zh-CN"/>
        </w:rPr>
        <w:t xml:space="preserve">W koszt oferty wliczone są koszty dostawy do siedziby Zamawiającego </w:t>
      </w:r>
    </w:p>
    <w:p w14:paraId="035DD61E" w14:textId="77777777" w:rsidR="001F75A8" w:rsidRPr="00CC5E8A" w:rsidRDefault="001F75A8" w:rsidP="00194332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u w:val="single"/>
          <w:lang w:eastAsia="zh-CN"/>
        </w:rPr>
        <w:t>Informacja w sprawie RODO</w:t>
      </w:r>
      <w:bookmarkStart w:id="1" w:name="_Hlk514850640"/>
    </w:p>
    <w:p w14:paraId="41EBF77C" w14:textId="46DFF6CA" w:rsidR="001F75A8" w:rsidRPr="00CC5E8A" w:rsidRDefault="001F75A8" w:rsidP="001F75A8">
      <w:pPr>
        <w:spacing w:before="100" w:line="264" w:lineRule="auto"/>
        <w:ind w:left="51" w:right="-6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Zgodnie z art. 13 ust. 1 i ust. 2 rozporządzenia Parlamentu Europejskiego i Rady (UE) 2016/679 z 27 kwietnia 2016 r. w sprawie ochrony osób fizycznych w związku z przetwarzaniem danych osobowych i w sprawie swobodnego przepływu takich danych oraz uchylenia dyrektywy 95/46/WE (ogólne rozporządzenie o ochronie danych) (Dz. Urz. UE L 119 z 04.05.2016, s. 1)</w:t>
      </w:r>
      <w:r w:rsidR="00E0297E">
        <w:rPr>
          <w:rFonts w:asciiTheme="minorHAnsi" w:hAnsiTheme="minorHAnsi" w:cstheme="minorHAnsi"/>
          <w:sz w:val="24"/>
          <w:szCs w:val="24"/>
        </w:rPr>
        <w:t xml:space="preserve">, zwanej </w:t>
      </w:r>
      <w:r w:rsidRPr="00CC5E8A">
        <w:rPr>
          <w:rFonts w:asciiTheme="minorHAnsi" w:hAnsiTheme="minorHAnsi" w:cstheme="minorHAnsi"/>
          <w:sz w:val="24"/>
          <w:szCs w:val="24"/>
        </w:rPr>
        <w:t xml:space="preserve">dalej </w:t>
      </w:r>
      <w:r w:rsidR="00E0297E">
        <w:rPr>
          <w:rFonts w:asciiTheme="minorHAnsi" w:hAnsiTheme="minorHAnsi" w:cstheme="minorHAnsi"/>
          <w:sz w:val="24"/>
          <w:szCs w:val="24"/>
        </w:rPr>
        <w:t>„</w:t>
      </w:r>
      <w:r w:rsidRPr="00CC5E8A">
        <w:rPr>
          <w:rFonts w:asciiTheme="minorHAnsi" w:hAnsiTheme="minorHAnsi" w:cstheme="minorHAnsi"/>
          <w:sz w:val="24"/>
          <w:szCs w:val="24"/>
        </w:rPr>
        <w:t>RODO</w:t>
      </w:r>
      <w:r w:rsidR="00E0297E">
        <w:rPr>
          <w:rFonts w:asciiTheme="minorHAnsi" w:hAnsiTheme="minorHAnsi" w:cstheme="minorHAnsi"/>
          <w:sz w:val="24"/>
          <w:szCs w:val="24"/>
        </w:rPr>
        <w:t>”</w:t>
      </w:r>
      <w:r w:rsidRPr="00CC5E8A">
        <w:rPr>
          <w:rFonts w:asciiTheme="minorHAnsi" w:hAnsiTheme="minorHAnsi" w:cstheme="minorHAnsi"/>
          <w:sz w:val="24"/>
          <w:szCs w:val="24"/>
        </w:rPr>
        <w:t>, Zamawiający informuje:</w:t>
      </w:r>
    </w:p>
    <w:p w14:paraId="14821C48" w14:textId="190B6D57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6" w:hanging="397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administratorem Pani/Pana danych osobowych jest Teatr Wielki – 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Teatralny, 00-950 Warszawa; tel.: +48 (22) 69 20 200; fax: +48 (22) 826 04 23</w:t>
      </w:r>
    </w:p>
    <w:p w14:paraId="5E83A6A2" w14:textId="4E980828" w:rsidR="001F75A8" w:rsidRPr="00CC5E8A" w:rsidRDefault="001F75A8" w:rsidP="001F75A8">
      <w:pPr>
        <w:numPr>
          <w:ilvl w:val="0"/>
          <w:numId w:val="17"/>
        </w:numPr>
        <w:suppressAutoHyphens/>
        <w:spacing w:after="0" w:line="264" w:lineRule="auto"/>
        <w:ind w:left="426" w:right="-1" w:hanging="398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w Teatrze Wielkim – Operze Narodowej 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został wyznaczony </w:t>
      </w:r>
      <w:r w:rsidRPr="00CC5E8A">
        <w:rPr>
          <w:rFonts w:asciiTheme="minorHAnsi" w:hAnsiTheme="minorHAnsi" w:cstheme="minorHAnsi"/>
          <w:sz w:val="24"/>
          <w:szCs w:val="24"/>
        </w:rPr>
        <w:t>Inspektor Ochrony Danych, kontakt:</w:t>
      </w:r>
    </w:p>
    <w:p w14:paraId="7B9C82B1" w14:textId="666E60CB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lastRenderedPageBreak/>
        <w:t>korespondencyjnie: Inspektor Ochrony Danych, Teatr Wielki-Opera Narodowa, Pl.</w:t>
      </w:r>
      <w:r w:rsidR="00E0297E">
        <w:rPr>
          <w:rFonts w:asciiTheme="minorHAnsi" w:hAnsiTheme="minorHAnsi" w:cstheme="minorHAnsi"/>
          <w:sz w:val="24"/>
          <w:szCs w:val="24"/>
        </w:rPr>
        <w:t> </w:t>
      </w:r>
      <w:r w:rsidRPr="00CC5E8A">
        <w:rPr>
          <w:rFonts w:asciiTheme="minorHAnsi" w:hAnsiTheme="minorHAnsi" w:cstheme="minorHAnsi"/>
          <w:sz w:val="24"/>
          <w:szCs w:val="24"/>
        </w:rPr>
        <w:t>Teatralny 1, 00- 950 Warszawa,</w:t>
      </w:r>
    </w:p>
    <w:p w14:paraId="3E4ECB71" w14:textId="26C89F84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telefonicznie: +48 22 69 20 243</w:t>
      </w:r>
    </w:p>
    <w:p w14:paraId="6FDF93BA" w14:textId="77777777" w:rsidR="001F75A8" w:rsidRPr="00CC5E8A" w:rsidRDefault="001F75A8" w:rsidP="001F75A8">
      <w:pPr>
        <w:numPr>
          <w:ilvl w:val="1"/>
          <w:numId w:val="17"/>
        </w:numPr>
        <w:suppressAutoHyphens/>
        <w:spacing w:after="0" w:line="264" w:lineRule="auto"/>
        <w:ind w:left="851" w:right="205" w:hanging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CC5E8A">
        <w:rPr>
          <w:rFonts w:asciiTheme="minorHAnsi" w:hAnsiTheme="minorHAnsi" w:cstheme="minorHAnsi"/>
          <w:sz w:val="24"/>
          <w:szCs w:val="24"/>
          <w:lang w:val="en-US"/>
        </w:rPr>
        <w:t>e-mail: iod@teatrwielki.pl;</w:t>
      </w:r>
      <w:bookmarkEnd w:id="1"/>
      <w:r w:rsidRPr="00CC5E8A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</w:p>
    <w:p w14:paraId="6F333310" w14:textId="266289EA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Pani/Pana dane osobowe przetwarzane będą na podstawie art. 6 ust. 1 lit. c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RODO w celu </w:t>
      </w:r>
      <w:r w:rsidRPr="00CC5E8A">
        <w:rPr>
          <w:rFonts w:asciiTheme="minorHAnsi" w:hAnsiTheme="minorHAnsi" w:cstheme="minorHAnsi"/>
          <w:sz w:val="24"/>
          <w:szCs w:val="24"/>
        </w:rPr>
        <w:t>związanym z </w:t>
      </w:r>
      <w:r w:rsidR="00F628DC" w:rsidRPr="00CC5E8A">
        <w:rPr>
          <w:rFonts w:asciiTheme="minorHAnsi" w:hAnsiTheme="minorHAnsi" w:cstheme="minorHAnsi"/>
          <w:sz w:val="24"/>
          <w:szCs w:val="24"/>
        </w:rPr>
        <w:t xml:space="preserve">przedmiotowym </w:t>
      </w:r>
      <w:r w:rsidRPr="00CC5E8A">
        <w:rPr>
          <w:rFonts w:asciiTheme="minorHAnsi" w:hAnsiTheme="minorHAnsi" w:cstheme="minorHAnsi"/>
          <w:sz w:val="24"/>
          <w:szCs w:val="24"/>
        </w:rPr>
        <w:t>postępowaniem;</w:t>
      </w:r>
    </w:p>
    <w:p w14:paraId="1A3AED9E" w14:textId="76514045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odbiorcami Pani/Pana danych osobowych będą osoby lub podmioty, którym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udostępniona zostanie dokumentacja postępowania w oparciu o Ustaw</w:t>
      </w:r>
      <w:r w:rsidR="000B14EE" w:rsidRPr="00CC5E8A">
        <w:rPr>
          <w:rFonts w:asciiTheme="minorHAnsi" w:eastAsia="Times New Roman" w:hAnsiTheme="minorHAnsi" w:cstheme="minorHAnsi"/>
          <w:sz w:val="24"/>
          <w:szCs w:val="24"/>
        </w:rPr>
        <w:t>ę z dnia 06 września 2001 r. o dostępie do informacji publicznej</w:t>
      </w:r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hyperlink r:id="rId8" w:history="1">
        <w:r w:rsidR="00DB009E" w:rsidRPr="00CC5E8A">
          <w:rPr>
            <w:rFonts w:asciiTheme="minorHAnsi" w:eastAsia="Times New Roman" w:hAnsiTheme="minorHAnsi" w:cstheme="minorHAnsi"/>
            <w:sz w:val="24"/>
            <w:szCs w:val="24"/>
          </w:rPr>
          <w:t>Dz.U. 2017 poz. 933</w:t>
        </w:r>
      </w:hyperlink>
      <w:r w:rsidR="00DB009E" w:rsidRPr="00CC5E8A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;  </w:t>
      </w:r>
    </w:p>
    <w:p w14:paraId="61BA832A" w14:textId="261BA05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Pani/Pana dane osobowe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(oraz dane osobowe osób wskazanych w umowie)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będą prze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>twarzane przez czas trwania umowy oraz w okresie gwarancji i rękojmi. P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o upływie powyższych terminów,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903CB" w:rsidRPr="00CC5E8A">
        <w:rPr>
          <w:rFonts w:asciiTheme="minorHAnsi" w:eastAsia="Times New Roman" w:hAnsiTheme="minorHAnsi" w:cstheme="minorHAnsi"/>
          <w:sz w:val="24"/>
          <w:szCs w:val="24"/>
        </w:rPr>
        <w:t>przedmiotowe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dane będą przechowywane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 xml:space="preserve"> bezterminowo w</w:t>
      </w:r>
      <w:r w:rsidR="00E0297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Zbiorze Umów, w oparciu o</w:t>
      </w:r>
      <w:r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Jednolity Rzeczowy Wykaz Akt zawarty w Instrukcji Kancelaryjnej Teatru Wielkiego – Opery Narodowej, zatwierdzonej przez Archiwum Państwowe;</w:t>
      </w:r>
    </w:p>
    <w:p w14:paraId="131C3C7D" w14:textId="28AC92D1" w:rsidR="00BB7603" w:rsidRPr="00CC5E8A" w:rsidRDefault="001903CB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</w:t>
      </w:r>
      <w:r w:rsidR="00BB7603" w:rsidRPr="00CC5E8A">
        <w:rPr>
          <w:rFonts w:asciiTheme="minorHAnsi" w:eastAsia="Times New Roman" w:hAnsiTheme="minorHAnsi" w:cstheme="minorHAnsi"/>
          <w:sz w:val="24"/>
          <w:szCs w:val="24"/>
        </w:rPr>
        <w:t xml:space="preserve"> przypadku gdy Pani/Pana oferta nie zostanie wybrana jako najkorzystniejsza, Pani/Pana dane osobowe będą przechowywane 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przez okres 1 roku od momentu wyboru najkorzystniejszej oferty.</w:t>
      </w:r>
    </w:p>
    <w:p w14:paraId="7573E83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7A9F761D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posiada Pani/Pan:</w:t>
      </w:r>
    </w:p>
    <w:p w14:paraId="5283405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15 RODO prawo dostępu do danych osobowych Pani/Pana dotyczących;</w:t>
      </w:r>
    </w:p>
    <w:p w14:paraId="1047B1DB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16 RODO prawo do sprostowania Pani/Pana danych osobowych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*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97EE225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RODO**;</w:t>
      </w:r>
    </w:p>
    <w:p w14:paraId="03B67924" w14:textId="77777777" w:rsidR="001F75A8" w:rsidRPr="00CC5E8A" w:rsidRDefault="001F75A8" w:rsidP="001F75A8">
      <w:pPr>
        <w:pStyle w:val="Akapitzlist"/>
        <w:numPr>
          <w:ilvl w:val="0"/>
          <w:numId w:val="18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A520970" w14:textId="77777777" w:rsidR="001F75A8" w:rsidRPr="00CC5E8A" w:rsidRDefault="001F75A8" w:rsidP="001F75A8">
      <w:pPr>
        <w:pStyle w:val="Akapitzlist"/>
        <w:numPr>
          <w:ilvl w:val="0"/>
          <w:numId w:val="17"/>
        </w:numPr>
        <w:suppressAutoHyphens/>
        <w:spacing w:after="0" w:line="264" w:lineRule="auto"/>
        <w:ind w:left="426" w:hanging="360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nie przysługuje Pani/Panu:</w:t>
      </w:r>
    </w:p>
    <w:p w14:paraId="0840B960" w14:textId="77777777" w:rsidR="001F75A8" w:rsidRPr="00CC5E8A" w:rsidRDefault="001F75A8" w:rsidP="00FE28B0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36144761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t>prawo do przenoszenia danych osobowych, o którym mowa w art. 20 RODO;</w:t>
      </w:r>
    </w:p>
    <w:p w14:paraId="43033439" w14:textId="77777777" w:rsidR="001F75A8" w:rsidRPr="00CC5E8A" w:rsidRDefault="001F75A8" w:rsidP="001F75A8">
      <w:pPr>
        <w:pStyle w:val="Akapitzlist"/>
        <w:numPr>
          <w:ilvl w:val="0"/>
          <w:numId w:val="19"/>
        </w:numPr>
        <w:suppressAutoHyphens/>
        <w:spacing w:after="0" w:line="264" w:lineRule="auto"/>
        <w:ind w:left="709" w:hanging="283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CC5E8A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CC5E8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CF73C55" w14:textId="388038AA" w:rsidR="001F75A8" w:rsidRPr="00CC5E8A" w:rsidRDefault="001F75A8" w:rsidP="00FE28B0">
      <w:pPr>
        <w:tabs>
          <w:tab w:val="left" w:pos="284"/>
        </w:tabs>
        <w:spacing w:after="60" w:line="264" w:lineRule="auto"/>
        <w:ind w:left="284" w:right="-1" w:hanging="284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 xml:space="preserve">*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 xml:space="preserve">skorzystanie z prawa do sprostowania nie może skutkować zmianą </w:t>
      </w:r>
      <w:r w:rsidRPr="00CC5E8A">
        <w:rPr>
          <w:rFonts w:asciiTheme="minorHAnsi" w:hAnsiTheme="minorHAnsi" w:cstheme="minorHAnsi"/>
          <w:i/>
          <w:sz w:val="24"/>
          <w:szCs w:val="24"/>
        </w:rPr>
        <w:t>wyniku postępowania o udzielenie zamówienia publicznego ani zmianą postanowień umowy.</w:t>
      </w:r>
    </w:p>
    <w:p w14:paraId="63D2699C" w14:textId="7231B3A4" w:rsidR="001F75A8" w:rsidRPr="00CC5E8A" w:rsidRDefault="001F75A8" w:rsidP="001F75A8">
      <w:pPr>
        <w:spacing w:after="120" w:line="264" w:lineRule="auto"/>
        <w:ind w:left="284" w:hanging="284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CC5E8A">
        <w:rPr>
          <w:rFonts w:asciiTheme="minorHAnsi" w:hAnsiTheme="minorHAnsi" w:cstheme="minorHAnsi"/>
          <w:sz w:val="24"/>
          <w:szCs w:val="24"/>
        </w:rPr>
        <w:t>**</w:t>
      </w:r>
      <w:r w:rsidR="00F3425B" w:rsidRPr="00CC5E8A">
        <w:rPr>
          <w:rFonts w:asciiTheme="minorHAnsi" w:hAnsiTheme="minorHAnsi" w:cstheme="minorHAnsi"/>
          <w:sz w:val="24"/>
          <w:szCs w:val="24"/>
        </w:rPr>
        <w:t xml:space="preserve"> </w:t>
      </w:r>
      <w:r w:rsidRPr="00CC5E8A">
        <w:rPr>
          <w:rFonts w:asciiTheme="minorHAnsi" w:hAnsiTheme="minorHAnsi" w:cstheme="minorHAnsi"/>
          <w:b/>
          <w:i/>
          <w:sz w:val="24"/>
          <w:szCs w:val="24"/>
        </w:rPr>
        <w:t>Wyjaśnienie:</w:t>
      </w:r>
      <w:r w:rsidRPr="00CC5E8A">
        <w:rPr>
          <w:rFonts w:asciiTheme="minorHAnsi" w:hAnsiTheme="minorHAnsi" w:cstheme="minorHAnsi"/>
          <w:i/>
          <w:sz w:val="24"/>
          <w:szCs w:val="24"/>
        </w:rPr>
        <w:t xml:space="preserve"> prawo do ograniczenia przetwarzania nie ma zastosowania w odniesieniu do</w:t>
      </w:r>
      <w:r w:rsidR="00E0297E">
        <w:rPr>
          <w:rFonts w:asciiTheme="minorHAnsi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przechowywania, w celu zapewnienia korzystania ze środków ochrony prawnej lub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w</w:t>
      </w:r>
      <w:r w:rsidR="00E0297E">
        <w:rPr>
          <w:rFonts w:asciiTheme="minorHAnsi" w:eastAsia="Times New Roman" w:hAnsiTheme="minorHAnsi" w:cstheme="minorHAnsi"/>
          <w:i/>
          <w:sz w:val="24"/>
          <w:szCs w:val="24"/>
        </w:rPr>
        <w:t> </w:t>
      </w:r>
      <w:r w:rsidRPr="00CC5E8A">
        <w:rPr>
          <w:rFonts w:asciiTheme="minorHAnsi" w:eastAsia="Times New Roman" w:hAnsiTheme="minorHAnsi" w:cstheme="minorHAnsi"/>
          <w:i/>
          <w:sz w:val="24"/>
          <w:szCs w:val="24"/>
        </w:rPr>
        <w:t>celu ochrony praw innej osoby fizycznej lub prawnej, lub z uwagi na ważne względy interesu publicznego Unii Europejskiej lub państwa członkowskiego</w:t>
      </w:r>
    </w:p>
    <w:p w14:paraId="1A2A72B2" w14:textId="77777777" w:rsidR="001F75A8" w:rsidRPr="00CC5E8A" w:rsidRDefault="001F75A8" w:rsidP="001F75A8">
      <w:pPr>
        <w:spacing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5E8A">
        <w:rPr>
          <w:rFonts w:asciiTheme="minorHAnsi" w:eastAsia="Times New Roman" w:hAnsiTheme="minorHAnsi" w:cstheme="minorHAnsi"/>
          <w:sz w:val="24"/>
          <w:szCs w:val="24"/>
        </w:rPr>
        <w:lastRenderedPageBreak/>
        <w:t>Szczegółowe informacje dotyczące RODO w zamówieniach publicznych znajdują się na stronie internetowej UZP pod linkiem: https://www.uzp.gov.pl/aktualnosci/rodo-w-zamowieniach-publicznych</w:t>
      </w:r>
    </w:p>
    <w:p w14:paraId="5FED3475" w14:textId="0EA7812B" w:rsidR="00A730EC" w:rsidRDefault="00A730EC" w:rsidP="0008462B">
      <w:pPr>
        <w:suppressAutoHyphens/>
        <w:spacing w:after="120" w:line="100" w:lineRule="atLeast"/>
        <w:rPr>
          <w:rFonts w:asciiTheme="minorHAnsi" w:hAnsiTheme="minorHAnsi" w:cstheme="minorHAnsi"/>
          <w:kern w:val="1"/>
          <w:sz w:val="24"/>
          <w:szCs w:val="24"/>
          <w:u w:val="single"/>
          <w:lang w:eastAsia="zh-CN"/>
        </w:rPr>
      </w:pPr>
    </w:p>
    <w:p w14:paraId="3335EB67" w14:textId="7B25FF77" w:rsidR="00C16770" w:rsidRPr="00CC5E8A" w:rsidRDefault="00C16770" w:rsidP="00C16770">
      <w:pPr>
        <w:pageBreakBefore/>
        <w:widowControl w:val="0"/>
        <w:suppressAutoHyphens/>
        <w:spacing w:after="120" w:line="240" w:lineRule="auto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 xml:space="preserve">Załącznik nr 1 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br/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do Zaproszenia z dnia</w:t>
      </w:r>
      <w:bookmarkStart w:id="2" w:name="_Hlk516133562"/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8772EF">
        <w:rPr>
          <w:rFonts w:asciiTheme="minorHAnsi" w:hAnsiTheme="minorHAnsi" w:cstheme="minorHAnsi"/>
          <w:kern w:val="1"/>
          <w:sz w:val="24"/>
          <w:szCs w:val="24"/>
          <w:lang w:eastAsia="zh-CN"/>
        </w:rPr>
        <w:t>09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8772EF">
        <w:rPr>
          <w:rFonts w:asciiTheme="minorHAnsi" w:hAnsiTheme="minorHAnsi" w:cstheme="minorHAnsi"/>
          <w:kern w:val="1"/>
          <w:sz w:val="24"/>
          <w:szCs w:val="24"/>
          <w:lang w:eastAsia="zh-CN"/>
        </w:rPr>
        <w:t>11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.2020 r.</w:t>
      </w:r>
    </w:p>
    <w:p w14:paraId="3694960D" w14:textId="77777777" w:rsidR="00C16770" w:rsidRDefault="00C16770" w:rsidP="00C16770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7E32B0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FORMULARZ OFERTY</w:t>
      </w:r>
    </w:p>
    <w:p w14:paraId="7D4D3D12" w14:textId="77777777" w:rsidR="00C16770" w:rsidRPr="00CC5E8A" w:rsidRDefault="00C16770" w:rsidP="00C16770">
      <w:pPr>
        <w:widowControl w:val="0"/>
        <w:suppressAutoHyphens/>
        <w:spacing w:after="0" w:line="240" w:lineRule="auto"/>
        <w:ind w:left="360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w postępowaniu o wartości zamówienia</w:t>
      </w:r>
    </w:p>
    <w:p w14:paraId="172CDF44" w14:textId="77777777" w:rsidR="00C16770" w:rsidRDefault="00C16770" w:rsidP="00C16770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nie przekraczającej równowartości kwoty 30 000,00 Euro</w:t>
      </w:r>
      <w:r w:rsidRPr="00513F97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</w:p>
    <w:p w14:paraId="0B58872D" w14:textId="5749D08D" w:rsidR="00B44664" w:rsidRDefault="00B44664" w:rsidP="00B44664">
      <w:pPr>
        <w:widowControl w:val="0"/>
        <w:suppressAutoHyphens/>
        <w:spacing w:after="120" w:line="276" w:lineRule="auto"/>
        <w:jc w:val="center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na dostawę </w:t>
      </w:r>
      <w:r w:rsidR="008B5DD5"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>chemii budowlanej</w:t>
      </w:r>
      <w:r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  <w:t xml:space="preserve"> </w:t>
      </w:r>
    </w:p>
    <w:p w14:paraId="52E3839F" w14:textId="77777777" w:rsidR="00C16770" w:rsidRDefault="00C16770" w:rsidP="00C16770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kern w:val="1"/>
          <w:sz w:val="24"/>
          <w:szCs w:val="24"/>
          <w:lang w:eastAsia="zh-CN"/>
        </w:rPr>
      </w:pPr>
    </w:p>
    <w:p w14:paraId="7D3D518F" w14:textId="77777777" w:rsidR="00C16770" w:rsidRPr="00194332" w:rsidRDefault="00C16770" w:rsidP="00C16770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94332">
        <w:rPr>
          <w:rFonts w:asciiTheme="minorHAnsi" w:hAnsiTheme="minorHAnsi" w:cstheme="minorHAnsi"/>
          <w:kern w:val="1"/>
          <w:sz w:val="24"/>
          <w:szCs w:val="24"/>
          <w:lang w:eastAsia="zh-CN"/>
        </w:rPr>
        <w:t>Nazwa (firma) oraz adres Wykonawcy.</w:t>
      </w:r>
    </w:p>
    <w:p w14:paraId="346EE33F" w14:textId="77777777" w:rsidR="00C16770" w:rsidRPr="00CC5E8A" w:rsidRDefault="00C16770" w:rsidP="00C16770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10AAF3" w14:textId="77777777" w:rsidR="00C16770" w:rsidRPr="00CC5E8A" w:rsidRDefault="00C16770" w:rsidP="00C16770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NIP: ..................................................................................................................................</w:t>
      </w:r>
    </w:p>
    <w:p w14:paraId="237AF58F" w14:textId="77777777" w:rsidR="00C16770" w:rsidRPr="00CC5E8A" w:rsidRDefault="00C16770" w:rsidP="00C16770">
      <w:pPr>
        <w:widowControl w:val="0"/>
        <w:suppressAutoHyphens/>
        <w:spacing w:after="0" w:line="240" w:lineRule="auto"/>
        <w:ind w:left="-17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REGON: ...........................................................................................................................</w:t>
      </w:r>
    </w:p>
    <w:p w14:paraId="3F2B3B27" w14:textId="77777777" w:rsidR="00C16770" w:rsidRPr="00CC5E8A" w:rsidRDefault="00C16770" w:rsidP="00C16770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p w14:paraId="78891697" w14:textId="77777777" w:rsidR="00C16770" w:rsidRPr="00CC5E8A" w:rsidRDefault="00C16770" w:rsidP="00C16770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Kalkulacja cenowa Wykonawcy za realizację całości przedmiotu zamówienia:</w:t>
      </w:r>
    </w:p>
    <w:p w14:paraId="3E348D60" w14:textId="77777777" w:rsidR="00C16770" w:rsidRPr="00B419E9" w:rsidRDefault="00C16770" w:rsidP="00C16770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Oferujemy wykonanie na rzecz Zamawiającego 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zadania</w:t>
      </w:r>
      <w:r w:rsidRPr="00B419E9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będącego przedmiotem zamówienia </w:t>
      </w:r>
      <w:r w:rsidRPr="00B419E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 łączną cenę</w:t>
      </w:r>
      <w:r w:rsidRPr="00B419E9">
        <w:rPr>
          <w:rFonts w:asciiTheme="minorHAnsi" w:hAnsiTheme="minorHAnsi" w:cstheme="minorHAnsi"/>
          <w:sz w:val="24"/>
          <w:szCs w:val="24"/>
        </w:rPr>
        <w:t xml:space="preserve"> netto ...................... zł, plus należny podatek VAT w wysokości ..........% tj. za cenę brutto: ....................................... zł.</w:t>
      </w:r>
    </w:p>
    <w:p w14:paraId="012072B9" w14:textId="4CE488F8" w:rsidR="00C16770" w:rsidRPr="00CC5E8A" w:rsidRDefault="00C16770" w:rsidP="00C16770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Oferuję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realizację zamówienia w termi</w:t>
      </w:r>
      <w:r w:rsidR="008772EF">
        <w:rPr>
          <w:rFonts w:asciiTheme="minorHAnsi" w:hAnsiTheme="minorHAnsi" w:cstheme="minorHAnsi"/>
          <w:kern w:val="1"/>
          <w:sz w:val="24"/>
          <w:szCs w:val="24"/>
          <w:lang w:eastAsia="zh-CN"/>
        </w:rPr>
        <w:t>nie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wskazany</w:t>
      </w:r>
      <w:r w:rsidR="008772EF">
        <w:rPr>
          <w:rFonts w:asciiTheme="minorHAnsi" w:hAnsiTheme="minorHAnsi" w:cstheme="minorHAnsi"/>
          <w:kern w:val="1"/>
          <w:sz w:val="24"/>
          <w:szCs w:val="24"/>
          <w:lang w:eastAsia="zh-CN"/>
        </w:rPr>
        <w:t>m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w zaproszeniu.</w:t>
      </w:r>
    </w:p>
    <w:p w14:paraId="54DDC453" w14:textId="77777777" w:rsidR="00C16770" w:rsidRPr="00CC5E8A" w:rsidRDefault="00C16770" w:rsidP="00C16770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>Oświadczam, iż zapoznałam/zapoznałem się z opisem przedmiotu zamówienia i wymogami Zamawiającego ujętymi w Zaproszeniu i nie wnoszę do nich żadnych zastrzeżeń.</w:t>
      </w:r>
    </w:p>
    <w:p w14:paraId="5AC188EE" w14:textId="2842B66C" w:rsidR="00C16770" w:rsidRDefault="00C16770" w:rsidP="00C16770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Oświadczam, iż spełniam warunki udziału w postępowaniu, określone w pkt. </w:t>
      </w:r>
      <w:r w:rsidR="00F019E0">
        <w:rPr>
          <w:rFonts w:asciiTheme="minorHAnsi" w:hAnsiTheme="minorHAnsi" w:cstheme="minorHAnsi"/>
          <w:kern w:val="1"/>
          <w:sz w:val="24"/>
          <w:szCs w:val="24"/>
          <w:lang w:eastAsia="zh-CN"/>
        </w:rPr>
        <w:t>4</w:t>
      </w:r>
      <w:r w:rsidRPr="00CC5E8A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Zaproszenia.</w:t>
      </w:r>
    </w:p>
    <w:p w14:paraId="6BC4AD9B" w14:textId="5CCCD4D9" w:rsidR="00BC0A0B" w:rsidRPr="00BC0A0B" w:rsidRDefault="00BC0A0B" w:rsidP="00BC0A0B">
      <w:pPr>
        <w:widowControl w:val="0"/>
        <w:numPr>
          <w:ilvl w:val="0"/>
          <w:numId w:val="2"/>
        </w:numPr>
        <w:suppressAutoHyphens/>
        <w:spacing w:after="0" w:line="240" w:lineRule="auto"/>
        <w:ind w:left="333" w:hanging="350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t>W wartość oferty wliczone są koszty transportu.</w:t>
      </w:r>
    </w:p>
    <w:p w14:paraId="4659B515" w14:textId="77777777" w:rsidR="00C16770" w:rsidRDefault="00C16770" w:rsidP="00C16770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3644"/>
        <w:gridCol w:w="1559"/>
        <w:gridCol w:w="1134"/>
        <w:gridCol w:w="2263"/>
      </w:tblGrid>
      <w:tr w:rsidR="00B44664" w14:paraId="7836BE80" w14:textId="77777777" w:rsidTr="00F019E0">
        <w:tc>
          <w:tcPr>
            <w:tcW w:w="462" w:type="dxa"/>
          </w:tcPr>
          <w:p w14:paraId="7B25899A" w14:textId="299507B4" w:rsidR="00B44664" w:rsidRPr="00B44664" w:rsidRDefault="00B44664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</w:pPr>
            <w:r w:rsidRPr="00B4466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644" w:type="dxa"/>
          </w:tcPr>
          <w:p w14:paraId="6A1CD2C7" w14:textId="6337B3F2" w:rsidR="00B44664" w:rsidRPr="00B44664" w:rsidRDefault="00B44664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</w:pPr>
            <w:r w:rsidRPr="00B4466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>Nazwa towaru</w:t>
            </w:r>
          </w:p>
        </w:tc>
        <w:tc>
          <w:tcPr>
            <w:tcW w:w="1559" w:type="dxa"/>
          </w:tcPr>
          <w:p w14:paraId="6ECF039E" w14:textId="12A8EEF8" w:rsidR="00B44664" w:rsidRPr="00B44664" w:rsidRDefault="00B44664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</w:pPr>
            <w:r w:rsidRPr="00B4466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 xml:space="preserve">Cena </w:t>
            </w:r>
            <w:r w:rsidR="00CE431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 xml:space="preserve">za 1 </w:t>
            </w:r>
            <w:r w:rsidR="0088651D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>opak</w:t>
            </w:r>
          </w:p>
        </w:tc>
        <w:tc>
          <w:tcPr>
            <w:tcW w:w="1134" w:type="dxa"/>
          </w:tcPr>
          <w:p w14:paraId="16CAB0BF" w14:textId="58CFCC32" w:rsidR="00B44664" w:rsidRPr="00B44664" w:rsidRDefault="00B44664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</w:pPr>
            <w:r w:rsidRPr="00B4466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>Ilość</w:t>
            </w:r>
            <w:r w:rsidR="0088651D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 xml:space="preserve"> opak</w:t>
            </w:r>
            <w:r w:rsidR="0068239C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3" w:type="dxa"/>
          </w:tcPr>
          <w:p w14:paraId="78EB5C09" w14:textId="5DFA2B02" w:rsidR="00B44664" w:rsidRPr="00B44664" w:rsidRDefault="00B44664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</w:pPr>
            <w:r w:rsidRPr="00B44664">
              <w:rPr>
                <w:rFonts w:asciiTheme="minorHAnsi" w:hAnsiTheme="minorHAnsi" w:cstheme="minorHAnsi"/>
                <w:b/>
                <w:bCs/>
                <w:kern w:val="1"/>
                <w:sz w:val="20"/>
                <w:szCs w:val="20"/>
                <w:lang w:eastAsia="zh-CN"/>
              </w:rPr>
              <w:t>Łączna cena netto</w:t>
            </w:r>
          </w:p>
        </w:tc>
      </w:tr>
      <w:tr w:rsidR="00B44664" w14:paraId="4E5F2FE1" w14:textId="77777777" w:rsidTr="008B5DD5">
        <w:tc>
          <w:tcPr>
            <w:tcW w:w="462" w:type="dxa"/>
            <w:vAlign w:val="center"/>
          </w:tcPr>
          <w:p w14:paraId="673730CE" w14:textId="2C6F0227" w:rsidR="00B44664" w:rsidRDefault="00B44664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44" w:type="dxa"/>
            <w:vAlign w:val="center"/>
          </w:tcPr>
          <w:p w14:paraId="4B5835DD" w14:textId="7893B1F2" w:rsidR="00B44664" w:rsidRPr="00CE4314" w:rsidRDefault="00F019E0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Sopro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Floor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WS. 3.50 opak. 25kg</w:t>
            </w:r>
          </w:p>
        </w:tc>
        <w:tc>
          <w:tcPr>
            <w:tcW w:w="1559" w:type="dxa"/>
            <w:vAlign w:val="center"/>
          </w:tcPr>
          <w:p w14:paraId="12172FC3" w14:textId="77777777" w:rsidR="00B44664" w:rsidRDefault="00B44664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E900277" w14:textId="2258C07F" w:rsidR="00B44664" w:rsidRDefault="00A70A41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32</w:t>
            </w:r>
            <w:r w:rsidR="0088651D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0</w:t>
            </w:r>
            <w:r w:rsidR="00B44664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15BB52AB" w14:textId="77777777" w:rsidR="00B44664" w:rsidRDefault="00B44664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68239C" w14:paraId="4B366C42" w14:textId="77777777" w:rsidTr="008B5DD5">
        <w:tc>
          <w:tcPr>
            <w:tcW w:w="462" w:type="dxa"/>
            <w:vAlign w:val="center"/>
          </w:tcPr>
          <w:p w14:paraId="6352A6D3" w14:textId="007CBB4C" w:rsidR="0068239C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44" w:type="dxa"/>
            <w:vAlign w:val="center"/>
          </w:tcPr>
          <w:p w14:paraId="74D6D241" w14:textId="0B2775B6" w:rsidR="0068239C" w:rsidRPr="00CE4314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Grunt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Sopro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HPS 673 opak. 5 kg</w:t>
            </w:r>
          </w:p>
        </w:tc>
        <w:tc>
          <w:tcPr>
            <w:tcW w:w="1559" w:type="dxa"/>
            <w:vAlign w:val="center"/>
          </w:tcPr>
          <w:p w14:paraId="704CED23" w14:textId="77777777" w:rsidR="0068239C" w:rsidRDefault="0068239C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2325CB6" w14:textId="6C7F5DCE" w:rsidR="0068239C" w:rsidRDefault="0088651D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2</w:t>
            </w:r>
            <w:r w:rsidR="00A70A41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3" w:type="dxa"/>
            <w:vAlign w:val="center"/>
          </w:tcPr>
          <w:p w14:paraId="711B9BD7" w14:textId="77777777" w:rsidR="0068239C" w:rsidRDefault="0068239C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68239C" w14:paraId="6EA174A3" w14:textId="77777777" w:rsidTr="008B5DD5">
        <w:tc>
          <w:tcPr>
            <w:tcW w:w="462" w:type="dxa"/>
            <w:vAlign w:val="center"/>
          </w:tcPr>
          <w:p w14:paraId="511BF972" w14:textId="4C2A142C" w:rsidR="0068239C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44" w:type="dxa"/>
            <w:vAlign w:val="center"/>
          </w:tcPr>
          <w:p w14:paraId="393D7D34" w14:textId="7A77939B" w:rsidR="0068239C" w:rsidRPr="00CE4314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Grunt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Sopro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HPS 673 opak. 10 kg</w:t>
            </w:r>
          </w:p>
        </w:tc>
        <w:tc>
          <w:tcPr>
            <w:tcW w:w="1559" w:type="dxa"/>
            <w:vAlign w:val="center"/>
          </w:tcPr>
          <w:p w14:paraId="06F91839" w14:textId="77777777" w:rsidR="0068239C" w:rsidRDefault="0068239C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D22FE81" w14:textId="130FCF71" w:rsidR="0068239C" w:rsidRDefault="0088651D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</w:t>
            </w:r>
            <w:r w:rsidR="00A70A41"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3" w:type="dxa"/>
            <w:vAlign w:val="center"/>
          </w:tcPr>
          <w:p w14:paraId="628A4C64" w14:textId="77777777" w:rsidR="0068239C" w:rsidRDefault="0068239C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1FFFE2EB" w14:textId="77777777" w:rsidTr="008B5DD5">
        <w:tc>
          <w:tcPr>
            <w:tcW w:w="462" w:type="dxa"/>
            <w:vAlign w:val="center"/>
          </w:tcPr>
          <w:p w14:paraId="4BAB54E3" w14:textId="3DB87511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44" w:type="dxa"/>
            <w:vAlign w:val="center"/>
          </w:tcPr>
          <w:p w14:paraId="06E47171" w14:textId="13115003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Folia w płynie FDF 525 opak. 3 kg</w:t>
            </w:r>
          </w:p>
        </w:tc>
        <w:tc>
          <w:tcPr>
            <w:tcW w:w="1559" w:type="dxa"/>
            <w:vAlign w:val="center"/>
          </w:tcPr>
          <w:p w14:paraId="04E0C1E3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D7AE008" w14:textId="45D28CEF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3" w:type="dxa"/>
            <w:vAlign w:val="center"/>
          </w:tcPr>
          <w:p w14:paraId="2DF16015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0054A44B" w14:textId="77777777" w:rsidTr="008B5DD5">
        <w:tc>
          <w:tcPr>
            <w:tcW w:w="462" w:type="dxa"/>
            <w:vAlign w:val="center"/>
          </w:tcPr>
          <w:p w14:paraId="0873E213" w14:textId="686FDA33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44" w:type="dxa"/>
            <w:vAlign w:val="center"/>
          </w:tcPr>
          <w:p w14:paraId="60B49CB6" w14:textId="4B99A804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Fuga perłowa 1-6 mm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Saphire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biała (10) opak. 2 kg</w:t>
            </w:r>
          </w:p>
        </w:tc>
        <w:tc>
          <w:tcPr>
            <w:tcW w:w="1559" w:type="dxa"/>
            <w:vAlign w:val="center"/>
          </w:tcPr>
          <w:p w14:paraId="0BECD999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8647024" w14:textId="6E9EE3B3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63" w:type="dxa"/>
            <w:vAlign w:val="center"/>
          </w:tcPr>
          <w:p w14:paraId="602ED956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12D7A5C6" w14:textId="77777777" w:rsidTr="008B5DD5">
        <w:tc>
          <w:tcPr>
            <w:tcW w:w="462" w:type="dxa"/>
            <w:vAlign w:val="center"/>
          </w:tcPr>
          <w:p w14:paraId="59A3A893" w14:textId="2612CC3E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44" w:type="dxa"/>
            <w:vAlign w:val="center"/>
          </w:tcPr>
          <w:p w14:paraId="768702F0" w14:textId="6BD24D9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Fuga perłowa 1-6 mm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Saphire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jasnoszara (16) opak. 2 kg</w:t>
            </w:r>
          </w:p>
        </w:tc>
        <w:tc>
          <w:tcPr>
            <w:tcW w:w="1559" w:type="dxa"/>
            <w:vAlign w:val="center"/>
          </w:tcPr>
          <w:p w14:paraId="3488B4D6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B8E551F" w14:textId="66E04F0F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63" w:type="dxa"/>
            <w:vAlign w:val="center"/>
          </w:tcPr>
          <w:p w14:paraId="1E648F3C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39370231" w14:textId="77777777" w:rsidTr="008B5DD5">
        <w:tc>
          <w:tcPr>
            <w:tcW w:w="462" w:type="dxa"/>
            <w:vAlign w:val="center"/>
          </w:tcPr>
          <w:p w14:paraId="79A4465F" w14:textId="3A3227B6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44" w:type="dxa"/>
            <w:vAlign w:val="center"/>
          </w:tcPr>
          <w:p w14:paraId="2E2C9AFB" w14:textId="27BEAD2E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Fuga perłowa 1-6 mm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Saphire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manhattan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(77) opak. 2 kg</w:t>
            </w:r>
          </w:p>
        </w:tc>
        <w:tc>
          <w:tcPr>
            <w:tcW w:w="1559" w:type="dxa"/>
            <w:vAlign w:val="center"/>
          </w:tcPr>
          <w:p w14:paraId="00425B64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CB8B464" w14:textId="00FCCA90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63" w:type="dxa"/>
            <w:vAlign w:val="center"/>
          </w:tcPr>
          <w:p w14:paraId="24ED287D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54DD021E" w14:textId="77777777" w:rsidTr="008B5DD5">
        <w:tc>
          <w:tcPr>
            <w:tcW w:w="462" w:type="dxa"/>
            <w:vAlign w:val="center"/>
          </w:tcPr>
          <w:p w14:paraId="70961A49" w14:textId="312A4C02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44" w:type="dxa"/>
            <w:vAlign w:val="center"/>
          </w:tcPr>
          <w:p w14:paraId="497B4B92" w14:textId="7F6B67AD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Fuga perłowa 1-6 mm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Saphire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jaśmin (28) opak. 2 kg</w:t>
            </w:r>
          </w:p>
        </w:tc>
        <w:tc>
          <w:tcPr>
            <w:tcW w:w="1559" w:type="dxa"/>
            <w:vAlign w:val="center"/>
          </w:tcPr>
          <w:p w14:paraId="1A0EECFE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9A694A7" w14:textId="15381A74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63" w:type="dxa"/>
            <w:vAlign w:val="center"/>
          </w:tcPr>
          <w:p w14:paraId="16A1B658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8651D" w14:paraId="5E5513B8" w14:textId="77777777" w:rsidTr="008B5DD5">
        <w:tc>
          <w:tcPr>
            <w:tcW w:w="462" w:type="dxa"/>
            <w:vAlign w:val="center"/>
          </w:tcPr>
          <w:p w14:paraId="47F6F533" w14:textId="3EB2A8DE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44" w:type="dxa"/>
            <w:vAlign w:val="center"/>
          </w:tcPr>
          <w:p w14:paraId="6829740D" w14:textId="5A8713C5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Fuga perłowa 1-6 mm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>Saphire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1"/>
                <w:sz w:val="24"/>
                <w:szCs w:val="24"/>
                <w:lang w:eastAsia="zh-CN"/>
              </w:rPr>
              <w:t xml:space="preserve"> beż (32) opak. 2 kg</w:t>
            </w:r>
          </w:p>
        </w:tc>
        <w:tc>
          <w:tcPr>
            <w:tcW w:w="1559" w:type="dxa"/>
            <w:vAlign w:val="center"/>
          </w:tcPr>
          <w:p w14:paraId="1955FE5A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30B7E31" w14:textId="65AB12DD" w:rsidR="0088651D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63" w:type="dxa"/>
            <w:vAlign w:val="center"/>
          </w:tcPr>
          <w:p w14:paraId="3AF4D9D2" w14:textId="77777777" w:rsidR="0088651D" w:rsidRDefault="0088651D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  <w:tr w:rsidR="008B5DD5" w14:paraId="6FD7F64F" w14:textId="77777777" w:rsidTr="008B5DD5">
        <w:tc>
          <w:tcPr>
            <w:tcW w:w="6799" w:type="dxa"/>
            <w:gridSpan w:val="4"/>
            <w:vAlign w:val="center"/>
          </w:tcPr>
          <w:p w14:paraId="10B06EE7" w14:textId="59F9E049" w:rsidR="008B5DD5" w:rsidRDefault="008B5DD5" w:rsidP="00B44664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Łącznie:</w:t>
            </w:r>
          </w:p>
        </w:tc>
        <w:tc>
          <w:tcPr>
            <w:tcW w:w="2263" w:type="dxa"/>
            <w:vAlign w:val="center"/>
          </w:tcPr>
          <w:p w14:paraId="5B9B4CA3" w14:textId="77777777" w:rsidR="008B5DD5" w:rsidRDefault="008B5DD5" w:rsidP="00C16770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13B2B3B3" w14:textId="77777777" w:rsidR="00C16770" w:rsidRDefault="00C16770" w:rsidP="00C16770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2333"/>
        <w:gridCol w:w="4352"/>
      </w:tblGrid>
      <w:tr w:rsidR="00C16770" w14:paraId="21FE7955" w14:textId="77777777" w:rsidTr="00375C3F">
        <w:tc>
          <w:tcPr>
            <w:tcW w:w="2326" w:type="dxa"/>
          </w:tcPr>
          <w:p w14:paraId="49A48868" w14:textId="77777777" w:rsidR="00C16770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………………….……………..</w:t>
            </w:r>
          </w:p>
        </w:tc>
        <w:tc>
          <w:tcPr>
            <w:tcW w:w="2347" w:type="dxa"/>
          </w:tcPr>
          <w:p w14:paraId="4811E854" w14:textId="77777777" w:rsidR="00C16770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…………..…………………..</w:t>
            </w:r>
          </w:p>
        </w:tc>
        <w:tc>
          <w:tcPr>
            <w:tcW w:w="4389" w:type="dxa"/>
          </w:tcPr>
          <w:p w14:paraId="720AC397" w14:textId="77777777" w:rsidR="00C16770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  <w:t>…………………………………………..……………….…</w:t>
            </w:r>
          </w:p>
        </w:tc>
      </w:tr>
      <w:tr w:rsidR="00C16770" w14:paraId="2570A938" w14:textId="77777777" w:rsidTr="00375C3F">
        <w:tc>
          <w:tcPr>
            <w:tcW w:w="2326" w:type="dxa"/>
          </w:tcPr>
          <w:p w14:paraId="3A8186EC" w14:textId="77777777" w:rsidR="00C16770" w:rsidRPr="00CC5E8A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(miejscowość)</w:t>
            </w:r>
          </w:p>
        </w:tc>
        <w:tc>
          <w:tcPr>
            <w:tcW w:w="2347" w:type="dxa"/>
          </w:tcPr>
          <w:p w14:paraId="1621EBCC" w14:textId="77777777" w:rsidR="00C16770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  <w:lang w:eastAsia="zh-CN"/>
              </w:rPr>
            </w:pPr>
            <w:r w:rsidRPr="00CC5E8A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(data)</w:t>
            </w:r>
          </w:p>
        </w:tc>
        <w:tc>
          <w:tcPr>
            <w:tcW w:w="4389" w:type="dxa"/>
          </w:tcPr>
          <w:p w14:paraId="2E5F9F57" w14:textId="77777777" w:rsidR="00C16770" w:rsidRPr="00CC5E8A" w:rsidRDefault="00C16770" w:rsidP="00375C3F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</w:pP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(piecz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ęć i podpis osoby uprawnionej do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składania</w:t>
            </w:r>
            <w:r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 xml:space="preserve"> </w:t>
            </w:r>
            <w:r w:rsidRPr="00806F99">
              <w:rPr>
                <w:rFonts w:asciiTheme="minorHAnsi" w:hAnsiTheme="minorHAnsi" w:cstheme="minorHAnsi"/>
                <w:kern w:val="1"/>
                <w:sz w:val="20"/>
                <w:szCs w:val="24"/>
                <w:lang w:eastAsia="zh-CN"/>
              </w:rPr>
              <w:t>oświadczeń woli w imieniu Wykonawcy)</w:t>
            </w:r>
          </w:p>
        </w:tc>
      </w:tr>
      <w:bookmarkEnd w:id="2"/>
    </w:tbl>
    <w:p w14:paraId="6E18904C" w14:textId="77777777" w:rsidR="00C16770" w:rsidRDefault="00C16770" w:rsidP="00C16770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10AFA7" w14:textId="77777777" w:rsidR="00C16770" w:rsidRDefault="00C16770" w:rsidP="00C16770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16770" w:rsidSect="00647BC1">
      <w:headerReference w:type="default" r:id="rId9"/>
      <w:footerReference w:type="default" r:id="rId10"/>
      <w:pgSz w:w="11906" w:h="16838"/>
      <w:pgMar w:top="1417" w:right="1417" w:bottom="1417" w:left="1417" w:header="17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DE75E" w14:textId="77777777" w:rsidR="00D36717" w:rsidRDefault="00D36717">
      <w:pPr>
        <w:spacing w:after="0" w:line="240" w:lineRule="auto"/>
      </w:pPr>
      <w:r>
        <w:separator/>
      </w:r>
    </w:p>
  </w:endnote>
  <w:endnote w:type="continuationSeparator" w:id="0">
    <w:p w14:paraId="7871A1D4" w14:textId="77777777" w:rsidR="00D36717" w:rsidRDefault="00D3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71163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04E8E0F8" w14:textId="4C1A9224" w:rsidR="001872D5" w:rsidRPr="00A24074" w:rsidRDefault="001872D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6"/>
            <w:szCs w:val="16"/>
          </w:rPr>
        </w:pPr>
        <w:r w:rsidRPr="00A24074">
          <w:rPr>
            <w:rFonts w:ascii="Arial" w:hAnsi="Arial" w:cs="Arial"/>
            <w:sz w:val="16"/>
            <w:szCs w:val="16"/>
          </w:rPr>
          <w:fldChar w:fldCharType="begin"/>
        </w:r>
        <w:r w:rsidRPr="00A24074">
          <w:rPr>
            <w:rFonts w:ascii="Arial" w:hAnsi="Arial" w:cs="Arial"/>
            <w:sz w:val="16"/>
            <w:szCs w:val="16"/>
          </w:rPr>
          <w:instrText>PAGE   \* MERGEFORMAT</w:instrText>
        </w:r>
        <w:r w:rsidRPr="00A24074">
          <w:rPr>
            <w:rFonts w:ascii="Arial" w:hAnsi="Arial" w:cs="Arial"/>
            <w:sz w:val="16"/>
            <w:szCs w:val="16"/>
          </w:rPr>
          <w:fldChar w:fldCharType="separate"/>
        </w:r>
        <w:r w:rsidRPr="00A24074">
          <w:rPr>
            <w:rFonts w:ascii="Arial" w:hAnsi="Arial" w:cs="Arial"/>
            <w:sz w:val="16"/>
            <w:szCs w:val="16"/>
          </w:rPr>
          <w:t>2</w:t>
        </w:r>
        <w:r w:rsidRPr="00A24074">
          <w:rPr>
            <w:rFonts w:ascii="Arial" w:hAnsi="Arial" w:cs="Arial"/>
            <w:sz w:val="16"/>
            <w:szCs w:val="16"/>
          </w:rPr>
          <w:fldChar w:fldCharType="end"/>
        </w:r>
        <w:r w:rsidRPr="00A24074">
          <w:rPr>
            <w:rFonts w:ascii="Arial" w:hAnsi="Arial" w:cs="Arial"/>
            <w:sz w:val="16"/>
            <w:szCs w:val="16"/>
          </w:rPr>
          <w:t xml:space="preserve"> | </w:t>
        </w:r>
        <w:r w:rsidRPr="00A24074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06F1C106" w14:textId="77777777" w:rsidR="001872D5" w:rsidRDefault="00187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66881" w14:textId="77777777" w:rsidR="00D36717" w:rsidRDefault="00D36717">
      <w:pPr>
        <w:spacing w:after="0" w:line="240" w:lineRule="auto"/>
      </w:pPr>
      <w:r>
        <w:separator/>
      </w:r>
    </w:p>
  </w:footnote>
  <w:footnote w:type="continuationSeparator" w:id="0">
    <w:p w14:paraId="138F558E" w14:textId="77777777" w:rsidR="00D36717" w:rsidRDefault="00D3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258A" w14:textId="77777777" w:rsidR="001872D5" w:rsidRDefault="001872D5" w:rsidP="00333E4C">
    <w:pPr>
      <w:pStyle w:val="Nagwek"/>
      <w:tabs>
        <w:tab w:val="left" w:pos="1410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5F2F60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ascii="Arial" w:hAnsi="Arial" w:cs="Arial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7972A408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kern w:val="22"/>
        <w:sz w:val="22"/>
        <w:u w:val="none"/>
      </w:rPr>
    </w:lvl>
  </w:abstractNum>
  <w:abstractNum w:abstractNumId="4" w15:restartNumberingAfterBreak="0">
    <w:nsid w:val="00000005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5" w15:restartNumberingAfterBreak="0">
    <w:nsid w:val="02A400AF"/>
    <w:multiLevelType w:val="hybridMultilevel"/>
    <w:tmpl w:val="D8CCA8DA"/>
    <w:lvl w:ilvl="0" w:tplc="33968F4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54161"/>
    <w:multiLevelType w:val="hybridMultilevel"/>
    <w:tmpl w:val="7B7E2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DC664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E451B4"/>
    <w:multiLevelType w:val="hybridMultilevel"/>
    <w:tmpl w:val="39EEB43C"/>
    <w:lvl w:ilvl="0" w:tplc="EB942A42">
      <w:start w:val="1"/>
      <w:numFmt w:val="decimal"/>
      <w:lvlText w:val="%1)"/>
      <w:lvlJc w:val="left"/>
      <w:pPr>
        <w:ind w:left="2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AAEA4">
      <w:start w:val="1"/>
      <w:numFmt w:val="lowerLetter"/>
      <w:lvlText w:val="%2)"/>
      <w:lvlJc w:val="left"/>
      <w:pPr>
        <w:ind w:left="4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8D086">
      <w:start w:val="1"/>
      <w:numFmt w:val="lowerRoman"/>
      <w:lvlText w:val="%3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56EC">
      <w:start w:val="1"/>
      <w:numFmt w:val="decimal"/>
      <w:lvlText w:val="%4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84B5C">
      <w:start w:val="1"/>
      <w:numFmt w:val="lowerLetter"/>
      <w:lvlText w:val="%5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230A">
      <w:start w:val="1"/>
      <w:numFmt w:val="lowerRoman"/>
      <w:lvlText w:val="%6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3376">
      <w:start w:val="1"/>
      <w:numFmt w:val="decimal"/>
      <w:lvlText w:val="%7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6D3D6">
      <w:start w:val="1"/>
      <w:numFmt w:val="lowerLetter"/>
      <w:lvlText w:val="%8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A084">
      <w:start w:val="1"/>
      <w:numFmt w:val="lowerRoman"/>
      <w:lvlText w:val="%9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715DA7"/>
    <w:multiLevelType w:val="multilevel"/>
    <w:tmpl w:val="1A2A2C44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ind w:left="785" w:hanging="360"/>
      </w:pPr>
      <w:rPr>
        <w:rFonts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ind w:left="2883" w:hanging="363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z w:val="22"/>
        <w:szCs w:val="22"/>
      </w:rPr>
    </w:lvl>
  </w:abstractNum>
  <w:abstractNum w:abstractNumId="9" w15:restartNumberingAfterBreak="0">
    <w:nsid w:val="05C03B55"/>
    <w:multiLevelType w:val="hybridMultilevel"/>
    <w:tmpl w:val="BE321800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BF90B6A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5679A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5407C"/>
    <w:multiLevelType w:val="multilevel"/>
    <w:tmpl w:val="EAE4E10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3" w15:restartNumberingAfterBreak="0">
    <w:nsid w:val="279378C6"/>
    <w:multiLevelType w:val="hybridMultilevel"/>
    <w:tmpl w:val="219E0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31CD1"/>
    <w:multiLevelType w:val="hybridMultilevel"/>
    <w:tmpl w:val="893657EA"/>
    <w:lvl w:ilvl="0" w:tplc="D4AAF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F16"/>
    <w:multiLevelType w:val="multilevel"/>
    <w:tmpl w:val="686C729C"/>
    <w:name w:val="WW8Num12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86"/>
      </w:pPr>
      <w:rPr>
        <w:rFonts w:cs="Times New Roman" w:hint="default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 w:hint="default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 w:hint="default"/>
      </w:rPr>
    </w:lvl>
  </w:abstractNum>
  <w:abstractNum w:abstractNumId="16" w15:restartNumberingAfterBreak="0">
    <w:nsid w:val="2EAB1C55"/>
    <w:multiLevelType w:val="multilevel"/>
    <w:tmpl w:val="30047DD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cs="Times New Roman"/>
        <w:b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Roman"/>
      <w:lvlText w:val="%5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4C7F18"/>
    <w:multiLevelType w:val="hybridMultilevel"/>
    <w:tmpl w:val="10A8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C03D55"/>
    <w:multiLevelType w:val="hybridMultilevel"/>
    <w:tmpl w:val="281292D8"/>
    <w:lvl w:ilvl="0" w:tplc="04150017">
      <w:start w:val="1"/>
      <w:numFmt w:val="lowerLetter"/>
      <w:lvlText w:val="%1)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D72F00"/>
    <w:multiLevelType w:val="hybridMultilevel"/>
    <w:tmpl w:val="957E7D92"/>
    <w:lvl w:ilvl="0" w:tplc="AFB0A50A">
      <w:start w:val="1"/>
      <w:numFmt w:val="decimal"/>
      <w:lvlText w:val="%1)"/>
      <w:lvlJc w:val="left"/>
      <w:pPr>
        <w:ind w:left="2869" w:hanging="360"/>
      </w:pPr>
      <w:rPr>
        <w:rFonts w:cs="Times New Roman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0" w15:restartNumberingAfterBreak="0">
    <w:nsid w:val="330638AE"/>
    <w:multiLevelType w:val="hybridMultilevel"/>
    <w:tmpl w:val="CB6EC722"/>
    <w:lvl w:ilvl="0" w:tplc="18A8494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826B2C"/>
    <w:multiLevelType w:val="hybridMultilevel"/>
    <w:tmpl w:val="4DA643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207B"/>
    <w:multiLevelType w:val="hybridMultilevel"/>
    <w:tmpl w:val="56D2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D7D4E"/>
    <w:multiLevelType w:val="hybridMultilevel"/>
    <w:tmpl w:val="EA5EA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D2CC1"/>
    <w:multiLevelType w:val="hybridMultilevel"/>
    <w:tmpl w:val="304C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04EA8"/>
    <w:multiLevelType w:val="hybridMultilevel"/>
    <w:tmpl w:val="97D2BD44"/>
    <w:lvl w:ilvl="0" w:tplc="0415000F">
      <w:start w:val="1"/>
      <w:numFmt w:val="decimal"/>
      <w:lvlText w:val="%1."/>
      <w:lvlJc w:val="left"/>
      <w:pPr>
        <w:ind w:left="47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abstractNum w:abstractNumId="26" w15:restartNumberingAfterBreak="0">
    <w:nsid w:val="57C44269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904F3"/>
    <w:multiLevelType w:val="hybridMultilevel"/>
    <w:tmpl w:val="9EB894EC"/>
    <w:lvl w:ilvl="0" w:tplc="F5F45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283C"/>
    <w:multiLevelType w:val="multilevel"/>
    <w:tmpl w:val="8250C7D6"/>
    <w:styleLink w:val="WW8Num16"/>
    <w:lvl w:ilvl="0">
      <w:start w:val="1"/>
      <w:numFmt w:val="lowerLetter"/>
      <w:lvlText w:val="%1)"/>
      <w:lvlJc w:val="left"/>
      <w:pPr>
        <w:ind w:left="1263" w:hanging="363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980" w:hanging="360"/>
      </w:pPr>
      <w:rPr>
        <w:rFonts w:cs="Times New Roman"/>
        <w:sz w:val="22"/>
        <w:szCs w:val="22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9" w15:restartNumberingAfterBreak="0">
    <w:nsid w:val="5EA80E9B"/>
    <w:multiLevelType w:val="hybridMultilevel"/>
    <w:tmpl w:val="C8586532"/>
    <w:lvl w:ilvl="0" w:tplc="416C3D3E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C3322"/>
    <w:multiLevelType w:val="hybridMultilevel"/>
    <w:tmpl w:val="D5FE0550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EA3CA0"/>
    <w:multiLevelType w:val="hybridMultilevel"/>
    <w:tmpl w:val="246EEB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D957E8"/>
    <w:multiLevelType w:val="multilevel"/>
    <w:tmpl w:val="706C6E62"/>
    <w:lvl w:ilvl="0">
      <w:start w:val="7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81"/>
        </w:tabs>
        <w:ind w:left="148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41"/>
        </w:tabs>
        <w:ind w:left="184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01"/>
        </w:tabs>
        <w:ind w:left="220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61"/>
        </w:tabs>
        <w:ind w:left="25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21"/>
        </w:tabs>
        <w:ind w:left="292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81"/>
        </w:tabs>
        <w:ind w:left="3281" w:hanging="360"/>
      </w:pPr>
      <w:rPr>
        <w:rFonts w:cs="Times New Roman" w:hint="default"/>
      </w:rPr>
    </w:lvl>
  </w:abstractNum>
  <w:abstractNum w:abstractNumId="33" w15:restartNumberingAfterBreak="0">
    <w:nsid w:val="67434226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6A120468"/>
    <w:multiLevelType w:val="hybridMultilevel"/>
    <w:tmpl w:val="C138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F3D97"/>
    <w:multiLevelType w:val="hybridMultilevel"/>
    <w:tmpl w:val="76D8DFFC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 w15:restartNumberingAfterBreak="0">
    <w:nsid w:val="735F5D16"/>
    <w:multiLevelType w:val="hybridMultilevel"/>
    <w:tmpl w:val="C206EC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0430AF"/>
    <w:multiLevelType w:val="hybridMultilevel"/>
    <w:tmpl w:val="A6C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051F6"/>
    <w:multiLevelType w:val="multilevel"/>
    <w:tmpl w:val="3B14CA36"/>
    <w:lvl w:ilvl="0">
      <w:start w:val="1"/>
      <w:numFmt w:val="lowerLetter"/>
      <w:lvlText w:val="%1)"/>
      <w:lvlJc w:val="left"/>
      <w:pPr>
        <w:tabs>
          <w:tab w:val="num" w:pos="766"/>
        </w:tabs>
        <w:ind w:left="766" w:hanging="386"/>
      </w:pPr>
      <w:rPr>
        <w:rFonts w:cs="Times New Roman"/>
        <w:bCs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1826"/>
        </w:tabs>
        <w:ind w:left="1826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ascii="Arial" w:hAnsi="Arial" w:cs="Arial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ascii="Arial" w:hAnsi="Arial" w:cs="Arial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ascii="Arial" w:hAnsi="Arial" w:cs="Arial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abstractNum w:abstractNumId="39" w15:restartNumberingAfterBreak="0">
    <w:nsid w:val="7A4A2BE5"/>
    <w:multiLevelType w:val="hybridMultilevel"/>
    <w:tmpl w:val="8CAE5024"/>
    <w:lvl w:ilvl="0" w:tplc="93A0F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8"/>
  </w:num>
  <w:num w:numId="7">
    <w:abstractNumId w:val="15"/>
  </w:num>
  <w:num w:numId="8">
    <w:abstractNumId w:val="8"/>
  </w:num>
  <w:num w:numId="9">
    <w:abstractNumId w:val="28"/>
  </w:num>
  <w:num w:numId="10">
    <w:abstractNumId w:val="28"/>
    <w:lvlOverride w:ilvl="0">
      <w:startOverride w:val="1"/>
    </w:lvlOverride>
  </w:num>
  <w:num w:numId="11">
    <w:abstractNumId w:val="23"/>
  </w:num>
  <w:num w:numId="12">
    <w:abstractNumId w:val="17"/>
  </w:num>
  <w:num w:numId="13">
    <w:abstractNumId w:val="36"/>
  </w:num>
  <w:num w:numId="14">
    <w:abstractNumId w:val="25"/>
  </w:num>
  <w:num w:numId="15">
    <w:abstractNumId w:val="32"/>
  </w:num>
  <w:num w:numId="16">
    <w:abstractNumId w:val="12"/>
  </w:num>
  <w:num w:numId="17">
    <w:abstractNumId w:val="7"/>
  </w:num>
  <w:num w:numId="18">
    <w:abstractNumId w:val="20"/>
  </w:num>
  <w:num w:numId="19">
    <w:abstractNumId w:val="5"/>
  </w:num>
  <w:num w:numId="20">
    <w:abstractNumId w:val="24"/>
  </w:num>
  <w:num w:numId="21">
    <w:abstractNumId w:val="22"/>
  </w:num>
  <w:num w:numId="22">
    <w:abstractNumId w:val="19"/>
  </w:num>
  <w:num w:numId="23">
    <w:abstractNumId w:val="3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6"/>
  </w:num>
  <w:num w:numId="27">
    <w:abstractNumId w:val="33"/>
  </w:num>
  <w:num w:numId="28">
    <w:abstractNumId w:val="30"/>
  </w:num>
  <w:num w:numId="29">
    <w:abstractNumId w:val="13"/>
  </w:num>
  <w:num w:numId="30">
    <w:abstractNumId w:val="29"/>
  </w:num>
  <w:num w:numId="31">
    <w:abstractNumId w:val="18"/>
  </w:num>
  <w:num w:numId="32">
    <w:abstractNumId w:val="31"/>
  </w:num>
  <w:num w:numId="33">
    <w:abstractNumId w:val="14"/>
  </w:num>
  <w:num w:numId="34">
    <w:abstractNumId w:val="39"/>
  </w:num>
  <w:num w:numId="35">
    <w:abstractNumId w:val="27"/>
  </w:num>
  <w:num w:numId="36">
    <w:abstractNumId w:val="9"/>
  </w:num>
  <w:num w:numId="37">
    <w:abstractNumId w:val="16"/>
  </w:num>
  <w:num w:numId="38">
    <w:abstractNumId w:val="37"/>
  </w:num>
  <w:num w:numId="39">
    <w:abstractNumId w:val="10"/>
  </w:num>
  <w:num w:numId="40">
    <w:abstractNumId w:val="26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1C"/>
    <w:rsid w:val="00004156"/>
    <w:rsid w:val="000152DC"/>
    <w:rsid w:val="00054903"/>
    <w:rsid w:val="00082F6D"/>
    <w:rsid w:val="0008462B"/>
    <w:rsid w:val="000A04FF"/>
    <w:rsid w:val="000A1F3D"/>
    <w:rsid w:val="000A4B33"/>
    <w:rsid w:val="000B14EE"/>
    <w:rsid w:val="000C0866"/>
    <w:rsid w:val="000C245B"/>
    <w:rsid w:val="000E4F6F"/>
    <w:rsid w:val="00131F58"/>
    <w:rsid w:val="001810AC"/>
    <w:rsid w:val="00185992"/>
    <w:rsid w:val="001872D5"/>
    <w:rsid w:val="001903CB"/>
    <w:rsid w:val="00194332"/>
    <w:rsid w:val="001A33B0"/>
    <w:rsid w:val="001C0925"/>
    <w:rsid w:val="001C5189"/>
    <w:rsid w:val="001D5278"/>
    <w:rsid w:val="001F3459"/>
    <w:rsid w:val="001F75A8"/>
    <w:rsid w:val="00205CB7"/>
    <w:rsid w:val="00210416"/>
    <w:rsid w:val="00213874"/>
    <w:rsid w:val="00215A96"/>
    <w:rsid w:val="0022145C"/>
    <w:rsid w:val="00224264"/>
    <w:rsid w:val="00230ACD"/>
    <w:rsid w:val="00241534"/>
    <w:rsid w:val="00252DBD"/>
    <w:rsid w:val="002538B5"/>
    <w:rsid w:val="002549BB"/>
    <w:rsid w:val="00255EFB"/>
    <w:rsid w:val="00260204"/>
    <w:rsid w:val="0027550E"/>
    <w:rsid w:val="0027733C"/>
    <w:rsid w:val="0028149B"/>
    <w:rsid w:val="002A16F7"/>
    <w:rsid w:val="002B6493"/>
    <w:rsid w:val="0031197B"/>
    <w:rsid w:val="00317942"/>
    <w:rsid w:val="00333E4C"/>
    <w:rsid w:val="0035441D"/>
    <w:rsid w:val="00360203"/>
    <w:rsid w:val="00360CC8"/>
    <w:rsid w:val="0036290E"/>
    <w:rsid w:val="00384FEC"/>
    <w:rsid w:val="003E7C73"/>
    <w:rsid w:val="003F3C3F"/>
    <w:rsid w:val="003F5DDD"/>
    <w:rsid w:val="00411213"/>
    <w:rsid w:val="0042003B"/>
    <w:rsid w:val="004374B4"/>
    <w:rsid w:val="00446DC4"/>
    <w:rsid w:val="0045530F"/>
    <w:rsid w:val="00481063"/>
    <w:rsid w:val="004B3597"/>
    <w:rsid w:val="004B41E9"/>
    <w:rsid w:val="004B438F"/>
    <w:rsid w:val="004C017C"/>
    <w:rsid w:val="004C7544"/>
    <w:rsid w:val="004F2A7E"/>
    <w:rsid w:val="004F712C"/>
    <w:rsid w:val="0050603A"/>
    <w:rsid w:val="00507FC8"/>
    <w:rsid w:val="0051231D"/>
    <w:rsid w:val="00513F97"/>
    <w:rsid w:val="00514956"/>
    <w:rsid w:val="005309F5"/>
    <w:rsid w:val="00595AB5"/>
    <w:rsid w:val="005C1C15"/>
    <w:rsid w:val="005E0E74"/>
    <w:rsid w:val="005E28E5"/>
    <w:rsid w:val="006173A3"/>
    <w:rsid w:val="0063711B"/>
    <w:rsid w:val="00647BC1"/>
    <w:rsid w:val="00657A7F"/>
    <w:rsid w:val="00661957"/>
    <w:rsid w:val="00662E8F"/>
    <w:rsid w:val="0068239C"/>
    <w:rsid w:val="00691B78"/>
    <w:rsid w:val="006A047C"/>
    <w:rsid w:val="006A1955"/>
    <w:rsid w:val="006C668A"/>
    <w:rsid w:val="006D58A5"/>
    <w:rsid w:val="006D7E8A"/>
    <w:rsid w:val="006E2DD2"/>
    <w:rsid w:val="00702DE1"/>
    <w:rsid w:val="00713180"/>
    <w:rsid w:val="007170D0"/>
    <w:rsid w:val="007229B4"/>
    <w:rsid w:val="007262A0"/>
    <w:rsid w:val="00726F86"/>
    <w:rsid w:val="0075130D"/>
    <w:rsid w:val="00760258"/>
    <w:rsid w:val="007607F2"/>
    <w:rsid w:val="00764537"/>
    <w:rsid w:val="0076770F"/>
    <w:rsid w:val="00771184"/>
    <w:rsid w:val="00797851"/>
    <w:rsid w:val="007E3102"/>
    <w:rsid w:val="007E603B"/>
    <w:rsid w:val="007E7A95"/>
    <w:rsid w:val="007F0D99"/>
    <w:rsid w:val="00817613"/>
    <w:rsid w:val="008301D1"/>
    <w:rsid w:val="00833808"/>
    <w:rsid w:val="00834556"/>
    <w:rsid w:val="008464E5"/>
    <w:rsid w:val="0086233D"/>
    <w:rsid w:val="008772EF"/>
    <w:rsid w:val="0088651D"/>
    <w:rsid w:val="008B0624"/>
    <w:rsid w:val="008B485B"/>
    <w:rsid w:val="008B5DD5"/>
    <w:rsid w:val="008B6C05"/>
    <w:rsid w:val="008E768D"/>
    <w:rsid w:val="008F061E"/>
    <w:rsid w:val="009072DF"/>
    <w:rsid w:val="00915B41"/>
    <w:rsid w:val="00931AAF"/>
    <w:rsid w:val="00951B7F"/>
    <w:rsid w:val="0096361B"/>
    <w:rsid w:val="00964415"/>
    <w:rsid w:val="00976A13"/>
    <w:rsid w:val="00981AAE"/>
    <w:rsid w:val="00982BC1"/>
    <w:rsid w:val="00983402"/>
    <w:rsid w:val="009A46FD"/>
    <w:rsid w:val="009A6CF8"/>
    <w:rsid w:val="009E2517"/>
    <w:rsid w:val="009E55C0"/>
    <w:rsid w:val="00A24074"/>
    <w:rsid w:val="00A36F06"/>
    <w:rsid w:val="00A55285"/>
    <w:rsid w:val="00A61C21"/>
    <w:rsid w:val="00A62EF4"/>
    <w:rsid w:val="00A70A41"/>
    <w:rsid w:val="00A730EC"/>
    <w:rsid w:val="00A752A3"/>
    <w:rsid w:val="00A76D2D"/>
    <w:rsid w:val="00A811CB"/>
    <w:rsid w:val="00AA21E1"/>
    <w:rsid w:val="00AB1C47"/>
    <w:rsid w:val="00AB2762"/>
    <w:rsid w:val="00AD10E2"/>
    <w:rsid w:val="00AE519F"/>
    <w:rsid w:val="00B14853"/>
    <w:rsid w:val="00B419E9"/>
    <w:rsid w:val="00B43B00"/>
    <w:rsid w:val="00B44664"/>
    <w:rsid w:val="00B516E1"/>
    <w:rsid w:val="00B662F3"/>
    <w:rsid w:val="00B9716A"/>
    <w:rsid w:val="00BA7312"/>
    <w:rsid w:val="00BB7603"/>
    <w:rsid w:val="00BC0A0B"/>
    <w:rsid w:val="00BC3B29"/>
    <w:rsid w:val="00BC575A"/>
    <w:rsid w:val="00BD631C"/>
    <w:rsid w:val="00BE2CE4"/>
    <w:rsid w:val="00BF38DB"/>
    <w:rsid w:val="00BF49C8"/>
    <w:rsid w:val="00C16770"/>
    <w:rsid w:val="00C25C76"/>
    <w:rsid w:val="00C26AEF"/>
    <w:rsid w:val="00C32C73"/>
    <w:rsid w:val="00C527D2"/>
    <w:rsid w:val="00C66AED"/>
    <w:rsid w:val="00C765DE"/>
    <w:rsid w:val="00C83D06"/>
    <w:rsid w:val="00C91EE5"/>
    <w:rsid w:val="00C97EEE"/>
    <w:rsid w:val="00CC23AD"/>
    <w:rsid w:val="00CC5E8A"/>
    <w:rsid w:val="00CD0BFC"/>
    <w:rsid w:val="00CD58F3"/>
    <w:rsid w:val="00CE4314"/>
    <w:rsid w:val="00D0242F"/>
    <w:rsid w:val="00D055D7"/>
    <w:rsid w:val="00D15309"/>
    <w:rsid w:val="00D17DD2"/>
    <w:rsid w:val="00D36717"/>
    <w:rsid w:val="00D520F6"/>
    <w:rsid w:val="00D57955"/>
    <w:rsid w:val="00D703F4"/>
    <w:rsid w:val="00D83381"/>
    <w:rsid w:val="00D947AB"/>
    <w:rsid w:val="00DB009E"/>
    <w:rsid w:val="00DC37B8"/>
    <w:rsid w:val="00DD62CE"/>
    <w:rsid w:val="00DE2763"/>
    <w:rsid w:val="00DF0937"/>
    <w:rsid w:val="00DF0C7D"/>
    <w:rsid w:val="00E0297E"/>
    <w:rsid w:val="00E31B57"/>
    <w:rsid w:val="00E4156B"/>
    <w:rsid w:val="00E72B36"/>
    <w:rsid w:val="00E73D34"/>
    <w:rsid w:val="00E74B16"/>
    <w:rsid w:val="00E76890"/>
    <w:rsid w:val="00E800FD"/>
    <w:rsid w:val="00E8173A"/>
    <w:rsid w:val="00E824C4"/>
    <w:rsid w:val="00EB5486"/>
    <w:rsid w:val="00EC6C0E"/>
    <w:rsid w:val="00EC7451"/>
    <w:rsid w:val="00EE1CB0"/>
    <w:rsid w:val="00EF29A8"/>
    <w:rsid w:val="00F019E0"/>
    <w:rsid w:val="00F04CA1"/>
    <w:rsid w:val="00F15FE3"/>
    <w:rsid w:val="00F21BDA"/>
    <w:rsid w:val="00F33857"/>
    <w:rsid w:val="00F3425B"/>
    <w:rsid w:val="00F377A2"/>
    <w:rsid w:val="00F628DC"/>
    <w:rsid w:val="00F80BD6"/>
    <w:rsid w:val="00FA7773"/>
    <w:rsid w:val="00FE28B0"/>
    <w:rsid w:val="00FE31CC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4DC6"/>
  <w15:docId w15:val="{A4CCCE17-7FE4-465D-A054-8EF346B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31C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F3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D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D631C"/>
    <w:rPr>
      <w:rFonts w:cs="Times New Roman"/>
    </w:rPr>
  </w:style>
  <w:style w:type="character" w:customStyle="1" w:styleId="Domylnaczcionkaakapitu2">
    <w:name w:val="Domyślna czcionka akapitu2"/>
    <w:uiPriority w:val="99"/>
    <w:rsid w:val="00BD631C"/>
  </w:style>
  <w:style w:type="paragraph" w:styleId="Akapitzlist">
    <w:name w:val="List Paragraph"/>
    <w:basedOn w:val="Normalny"/>
    <w:link w:val="AkapitzlistZnak"/>
    <w:uiPriority w:val="99"/>
    <w:qFormat/>
    <w:rsid w:val="00BD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5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7D2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43B0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A61C2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A61C21"/>
    <w:rPr>
      <w:rFonts w:cs="Times New Roman"/>
      <w:color w:val="808080"/>
      <w:shd w:val="clear" w:color="auto" w:fill="E6E6E6"/>
    </w:rPr>
  </w:style>
  <w:style w:type="paragraph" w:customStyle="1" w:styleId="Standarduser">
    <w:name w:val="Standard (user)"/>
    <w:uiPriority w:val="99"/>
    <w:rsid w:val="00A61C2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F3385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3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63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3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631"/>
    <w:rPr>
      <w:b/>
      <w:bCs/>
      <w:sz w:val="20"/>
      <w:szCs w:val="20"/>
      <w:lang w:eastAsia="en-US"/>
    </w:rPr>
  </w:style>
  <w:style w:type="numbering" w:customStyle="1" w:styleId="WW8Num42">
    <w:name w:val="WW8Num42"/>
    <w:rsid w:val="00FA2631"/>
    <w:pPr>
      <w:numPr>
        <w:numId w:val="8"/>
      </w:numPr>
    </w:pPr>
  </w:style>
  <w:style w:type="numbering" w:customStyle="1" w:styleId="WW8Num16">
    <w:name w:val="WW8Num16"/>
    <w:rsid w:val="00FA2631"/>
    <w:pPr>
      <w:numPr>
        <w:numId w:val="9"/>
      </w:numPr>
    </w:pPr>
  </w:style>
  <w:style w:type="paragraph" w:styleId="Stopka">
    <w:name w:val="footer"/>
    <w:basedOn w:val="Normalny"/>
    <w:link w:val="StopkaZnak"/>
    <w:uiPriority w:val="99"/>
    <w:unhideWhenUsed/>
    <w:rsid w:val="00A2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074"/>
    <w:rPr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1F75A8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34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49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1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09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24</vt:lpstr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24</dc:title>
  <dc:subject/>
  <dc:creator>Alicja Zielinska</dc:creator>
  <cp:keywords/>
  <dc:description/>
  <cp:lastModifiedBy>Tomasz Tadrała</cp:lastModifiedBy>
  <cp:revision>4</cp:revision>
  <cp:lastPrinted>2020-07-09T09:17:00Z</cp:lastPrinted>
  <dcterms:created xsi:type="dcterms:W3CDTF">2020-11-06T21:00:00Z</dcterms:created>
  <dcterms:modified xsi:type="dcterms:W3CDTF">2020-11-10T21:19:00Z</dcterms:modified>
</cp:coreProperties>
</file>